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0C6D5" w14:textId="77777777" w:rsidR="00C9248E" w:rsidRPr="0023636E" w:rsidRDefault="00B17C1D" w:rsidP="00C9248E">
      <w:pPr>
        <w:tabs>
          <w:tab w:val="left" w:pos="7605"/>
        </w:tabs>
        <w:spacing w:line="240" w:lineRule="auto"/>
        <w:jc w:val="center"/>
        <w:rPr>
          <w:rFonts w:ascii="Times New Roman" w:hAnsi="Times New Roman" w:cs="Times New Roman"/>
          <w:noProof/>
        </w:rPr>
      </w:pP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t>`</w:t>
      </w:r>
      <w:r>
        <w:rPr>
          <w:rFonts w:ascii="Times New Roman" w:hAnsi="Times New Roman" w:cs="Times New Roman"/>
          <w:noProof/>
        </w:rPr>
        <w:tab/>
      </w:r>
      <w:r>
        <w:rPr>
          <w:rFonts w:ascii="Times New Roman" w:hAnsi="Times New Roman" w:cs="Times New Roman"/>
          <w:noProof/>
        </w:rPr>
        <w:tab/>
      </w:r>
    </w:p>
    <w:p w14:paraId="62E89086" w14:textId="77777777" w:rsidR="003237EE" w:rsidRPr="0023636E" w:rsidRDefault="003237EE" w:rsidP="00C9248E">
      <w:pPr>
        <w:tabs>
          <w:tab w:val="left" w:pos="7605"/>
        </w:tabs>
        <w:spacing w:line="240" w:lineRule="auto"/>
        <w:jc w:val="center"/>
        <w:rPr>
          <w:rFonts w:ascii="Times New Roman" w:hAnsi="Times New Roman" w:cs="Times New Roman"/>
          <w:noProof/>
        </w:rPr>
      </w:pPr>
    </w:p>
    <w:p w14:paraId="0EFD58E6" w14:textId="77777777" w:rsidR="003237EE" w:rsidRPr="0023636E" w:rsidRDefault="003237EE" w:rsidP="003237EE">
      <w:pPr>
        <w:tabs>
          <w:tab w:val="left" w:pos="7605"/>
        </w:tabs>
        <w:spacing w:line="240" w:lineRule="auto"/>
        <w:jc w:val="center"/>
        <w:rPr>
          <w:rFonts w:ascii="Times New Roman" w:hAnsi="Times New Roman" w:cs="Times New Roman"/>
          <w:b/>
        </w:rPr>
      </w:pPr>
    </w:p>
    <w:p w14:paraId="28481878" w14:textId="77777777" w:rsidR="003237EE" w:rsidRPr="0023636E" w:rsidRDefault="003237EE" w:rsidP="003237EE">
      <w:pPr>
        <w:tabs>
          <w:tab w:val="left" w:pos="7605"/>
        </w:tabs>
        <w:spacing w:line="240" w:lineRule="auto"/>
        <w:jc w:val="center"/>
        <w:rPr>
          <w:rFonts w:ascii="Times New Roman" w:hAnsi="Times New Roman" w:cs="Times New Roman"/>
          <w:b/>
        </w:rPr>
      </w:pPr>
    </w:p>
    <w:p w14:paraId="70DF6DCF" w14:textId="77777777" w:rsidR="0080348C" w:rsidRPr="0023636E" w:rsidRDefault="000A631C" w:rsidP="0080348C">
      <w:pPr>
        <w:pStyle w:val="Header"/>
        <w:jc w:val="center"/>
        <w:rPr>
          <w:rFonts w:ascii="Times New Roman" w:hAnsi="Times New Roman" w:cs="Times New Roman"/>
        </w:rPr>
      </w:pPr>
      <w:r w:rsidRPr="0023636E">
        <w:rPr>
          <w:rFonts w:ascii="Times New Roman" w:hAnsi="Times New Roman" w:cs="Times New Roman"/>
          <w:noProof/>
        </w:rPr>
        <w:drawing>
          <wp:inline distT="0" distB="0" distL="0" distR="0" wp14:anchorId="15842BCA" wp14:editId="0A909D68">
            <wp:extent cx="4268418" cy="19202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68418" cy="1920240"/>
                    </a:xfrm>
                    <a:prstGeom prst="rect">
                      <a:avLst/>
                    </a:prstGeom>
                  </pic:spPr>
                </pic:pic>
              </a:graphicData>
            </a:graphic>
          </wp:inline>
        </w:drawing>
      </w:r>
    </w:p>
    <w:p w14:paraId="4684A392" w14:textId="77777777" w:rsidR="003237EE" w:rsidRPr="0023636E" w:rsidRDefault="003237EE" w:rsidP="003237EE">
      <w:pPr>
        <w:tabs>
          <w:tab w:val="left" w:pos="7605"/>
        </w:tabs>
        <w:spacing w:line="240" w:lineRule="auto"/>
        <w:jc w:val="center"/>
        <w:rPr>
          <w:rFonts w:ascii="Times New Roman" w:hAnsi="Times New Roman" w:cs="Times New Roman"/>
        </w:rPr>
      </w:pPr>
    </w:p>
    <w:p w14:paraId="6983FE2A" w14:textId="77777777" w:rsidR="003237EE" w:rsidRPr="0023636E" w:rsidRDefault="003237EE" w:rsidP="003237EE">
      <w:pPr>
        <w:tabs>
          <w:tab w:val="left" w:pos="7605"/>
        </w:tabs>
        <w:spacing w:line="240" w:lineRule="auto"/>
        <w:jc w:val="center"/>
        <w:rPr>
          <w:rFonts w:ascii="Times New Roman" w:hAnsi="Times New Roman" w:cs="Times New Roman"/>
          <w:b/>
        </w:rPr>
      </w:pPr>
    </w:p>
    <w:p w14:paraId="07BA8134" w14:textId="77777777" w:rsidR="003237EE" w:rsidRPr="0023636E" w:rsidRDefault="0080348C" w:rsidP="00CB7816">
      <w:pPr>
        <w:tabs>
          <w:tab w:val="left" w:pos="5175"/>
          <w:tab w:val="right" w:pos="9360"/>
        </w:tabs>
        <w:spacing w:line="240" w:lineRule="auto"/>
        <w:rPr>
          <w:rFonts w:ascii="Times New Roman" w:hAnsi="Times New Roman" w:cs="Times New Roman"/>
          <w:b/>
        </w:rPr>
      </w:pPr>
      <w:r w:rsidRPr="0023636E">
        <w:rPr>
          <w:rFonts w:ascii="Times New Roman" w:hAnsi="Times New Roman" w:cs="Times New Roman"/>
          <w:b/>
        </w:rPr>
        <w:tab/>
      </w:r>
      <w:r w:rsidRPr="0023636E">
        <w:rPr>
          <w:rFonts w:ascii="Times New Roman" w:hAnsi="Times New Roman" w:cs="Times New Roman"/>
          <w:b/>
        </w:rPr>
        <w:tab/>
      </w:r>
    </w:p>
    <w:p w14:paraId="18FB699B" w14:textId="77777777" w:rsidR="003237EE" w:rsidRPr="0023636E" w:rsidRDefault="003237EE" w:rsidP="003237EE">
      <w:pPr>
        <w:tabs>
          <w:tab w:val="left" w:pos="7605"/>
        </w:tabs>
        <w:spacing w:line="240" w:lineRule="auto"/>
        <w:jc w:val="center"/>
        <w:rPr>
          <w:rFonts w:ascii="Times New Roman" w:hAnsi="Times New Roman" w:cs="Times New Roman"/>
          <w:b/>
        </w:rPr>
      </w:pPr>
    </w:p>
    <w:p w14:paraId="000F1E41" w14:textId="77777777" w:rsidR="003237EE" w:rsidRPr="0023636E" w:rsidRDefault="003237EE" w:rsidP="003237EE">
      <w:pPr>
        <w:tabs>
          <w:tab w:val="left" w:pos="7605"/>
        </w:tabs>
        <w:spacing w:line="240" w:lineRule="auto"/>
        <w:jc w:val="center"/>
        <w:rPr>
          <w:rFonts w:ascii="Times New Roman" w:hAnsi="Times New Roman" w:cs="Times New Roman"/>
          <w:b/>
        </w:rPr>
      </w:pPr>
      <w:r w:rsidRPr="0023636E">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68F35B05" wp14:editId="5AF7D084">
                <wp:simplePos x="0" y="0"/>
                <wp:positionH relativeFrom="column">
                  <wp:posOffset>73025</wp:posOffset>
                </wp:positionH>
                <wp:positionV relativeFrom="paragraph">
                  <wp:posOffset>243205</wp:posOffset>
                </wp:positionV>
                <wp:extent cx="5846445" cy="635"/>
                <wp:effectExtent l="0" t="0" r="20955" b="3746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64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C534B9" id="_x0000_t32" coordsize="21600,21600" o:spt="32" o:oned="t" path="m,l21600,21600e" filled="f">
                <v:path arrowok="t" fillok="f" o:connecttype="none"/>
                <o:lock v:ext="edit" shapetype="t"/>
              </v:shapetype>
              <v:shape id="Straight Arrow Connector 7" o:spid="_x0000_s1026" type="#_x0000_t32" style="position:absolute;margin-left:5.75pt;margin-top:19.15pt;width:460.3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"/>
            </w:pict>
          </mc:Fallback>
        </mc:AlternateContent>
      </w:r>
    </w:p>
    <w:p w14:paraId="5F0846E7" w14:textId="77777777" w:rsidR="003237EE" w:rsidRPr="0023636E" w:rsidRDefault="003237EE" w:rsidP="00CC69B3">
      <w:pPr>
        <w:tabs>
          <w:tab w:val="left" w:pos="7605"/>
        </w:tabs>
        <w:spacing w:line="240" w:lineRule="auto"/>
        <w:jc w:val="center"/>
        <w:rPr>
          <w:rFonts w:ascii="Times New Roman" w:hAnsi="Times New Roman" w:cs="Times New Roman"/>
          <w:b/>
          <w:noProof/>
          <w:sz w:val="56"/>
          <w:szCs w:val="56"/>
          <w:u w:val="single"/>
        </w:rPr>
      </w:pPr>
      <w:r w:rsidRPr="0023636E">
        <w:rPr>
          <w:rFonts w:ascii="Times New Roman" w:hAnsi="Times New Roman" w:cs="Times New Roman"/>
          <w:b/>
          <w:noProof/>
          <w:sz w:val="56"/>
          <w:szCs w:val="56"/>
          <w:u w:val="single"/>
        </w:rPr>
        <w:t>In Principle Approval</w:t>
      </w:r>
      <w:r w:rsidR="00CB7816" w:rsidRPr="0023636E">
        <w:rPr>
          <w:rFonts w:ascii="Times New Roman" w:hAnsi="Times New Roman" w:cs="Times New Roman"/>
          <w:b/>
          <w:noProof/>
          <w:sz w:val="56"/>
          <w:szCs w:val="56"/>
          <w:u w:val="single"/>
        </w:rPr>
        <w:t xml:space="preserve"> -</w:t>
      </w:r>
    </w:p>
    <w:p w14:paraId="5B94FAF6" w14:textId="77777777" w:rsidR="003237EE" w:rsidRPr="0023636E" w:rsidRDefault="003237EE" w:rsidP="00CC69B3">
      <w:pPr>
        <w:tabs>
          <w:tab w:val="left" w:pos="7605"/>
        </w:tabs>
        <w:spacing w:line="240" w:lineRule="auto"/>
        <w:jc w:val="center"/>
        <w:rPr>
          <w:rFonts w:ascii="Times New Roman" w:hAnsi="Times New Roman" w:cs="Times New Roman"/>
          <w:b/>
          <w:noProof/>
          <w:sz w:val="56"/>
          <w:szCs w:val="56"/>
          <w:u w:val="single"/>
        </w:rPr>
      </w:pPr>
      <w:r w:rsidRPr="0023636E">
        <w:rPr>
          <w:rFonts w:ascii="Times New Roman" w:hAnsi="Times New Roman" w:cs="Times New Roman"/>
          <w:b/>
          <w:noProof/>
          <w:sz w:val="56"/>
          <w:szCs w:val="56"/>
          <w:u w:val="single"/>
        </w:rPr>
        <w:t>Bonus Issue</w:t>
      </w:r>
    </w:p>
    <w:p w14:paraId="7D6C9E2F" w14:textId="77777777" w:rsidR="00DF5868" w:rsidRPr="0023636E" w:rsidRDefault="003237EE" w:rsidP="000A631C">
      <w:pPr>
        <w:tabs>
          <w:tab w:val="left" w:pos="7605"/>
        </w:tabs>
        <w:spacing w:line="240" w:lineRule="auto"/>
        <w:jc w:val="center"/>
        <w:rPr>
          <w:rFonts w:ascii="Times New Roman" w:hAnsi="Times New Roman" w:cs="Times New Roman"/>
          <w:noProof/>
        </w:rPr>
      </w:pPr>
      <w:r w:rsidRPr="0023636E">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700741E6" wp14:editId="61780E9C">
                <wp:simplePos x="0" y="0"/>
                <wp:positionH relativeFrom="column">
                  <wp:posOffset>73025</wp:posOffset>
                </wp:positionH>
                <wp:positionV relativeFrom="paragraph">
                  <wp:posOffset>37465</wp:posOffset>
                </wp:positionV>
                <wp:extent cx="5846445" cy="635"/>
                <wp:effectExtent l="0" t="0" r="20955" b="3746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64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AE5576" id="Straight Arrow Connector 6" o:spid="_x0000_s1026" type="#_x0000_t32" style="position:absolute;margin-left:5.75pt;margin-top:2.95pt;width:460.3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"/>
            </w:pict>
          </mc:Fallback>
        </mc:AlternateContent>
      </w:r>
      <w:r w:rsidR="00DF5868" w:rsidRPr="0023636E">
        <w:rPr>
          <w:rFonts w:ascii="Times New Roman" w:hAnsi="Times New Roman" w:cs="Times New Roman"/>
          <w:b/>
        </w:rPr>
        <w:br w:type="page"/>
      </w:r>
    </w:p>
    <w:p w14:paraId="4AFD63B7" w14:textId="77777777" w:rsidR="00340225" w:rsidRPr="004F1979" w:rsidRDefault="00340225" w:rsidP="00E13D37">
      <w:pPr>
        <w:jc w:val="center"/>
        <w:rPr>
          <w:rFonts w:ascii="Times New Roman" w:hAnsi="Times New Roman" w:cs="Times New Roman"/>
          <w:b/>
          <w:sz w:val="24"/>
          <w:szCs w:val="24"/>
          <w:u w:val="single"/>
        </w:rPr>
      </w:pPr>
      <w:r w:rsidRPr="004F1979">
        <w:rPr>
          <w:rFonts w:ascii="Times New Roman" w:hAnsi="Times New Roman" w:cs="Times New Roman"/>
          <w:b/>
          <w:sz w:val="24"/>
          <w:szCs w:val="24"/>
          <w:u w:val="single"/>
        </w:rPr>
        <w:lastRenderedPageBreak/>
        <w:t>Pre Issue Stage</w:t>
      </w:r>
    </w:p>
    <w:p w14:paraId="63C4C35E" w14:textId="77777777" w:rsidR="00E3082F" w:rsidRPr="004F1979" w:rsidRDefault="00E3082F" w:rsidP="000D35BB">
      <w:pPr>
        <w:ind w:right="-90"/>
        <w:jc w:val="both"/>
        <w:rPr>
          <w:rFonts w:ascii="Times New Roman" w:hAnsi="Times New Roman" w:cs="Times New Roman"/>
          <w:b/>
          <w:sz w:val="24"/>
          <w:szCs w:val="24"/>
          <w:u w:val="single"/>
        </w:rPr>
      </w:pPr>
    </w:p>
    <w:p w14:paraId="61A2040A" w14:textId="7B902412" w:rsidR="00E3082F" w:rsidRPr="004F1979" w:rsidRDefault="000A631C" w:rsidP="000D35BB">
      <w:pPr>
        <w:ind w:right="-90"/>
        <w:jc w:val="both"/>
        <w:rPr>
          <w:rFonts w:ascii="Times New Roman" w:hAnsi="Times New Roman" w:cs="Times New Roman"/>
          <w:b/>
          <w:sz w:val="24"/>
          <w:szCs w:val="24"/>
          <w:u w:val="single"/>
        </w:rPr>
      </w:pPr>
      <w:r w:rsidRPr="004F1979">
        <w:rPr>
          <w:rFonts w:ascii="Times New Roman" w:hAnsi="Times New Roman" w:cs="Times New Roman"/>
          <w:b/>
          <w:sz w:val="24"/>
          <w:szCs w:val="24"/>
          <w:u w:val="single"/>
        </w:rPr>
        <w:t xml:space="preserve">Checklist of </w:t>
      </w:r>
      <w:r w:rsidR="00E13D37" w:rsidRPr="004F1979">
        <w:rPr>
          <w:rFonts w:ascii="Times New Roman" w:hAnsi="Times New Roman" w:cs="Times New Roman"/>
          <w:b/>
          <w:sz w:val="24"/>
          <w:szCs w:val="24"/>
          <w:u w:val="single"/>
        </w:rPr>
        <w:t xml:space="preserve">Documents required for </w:t>
      </w:r>
      <w:r w:rsidRPr="004F1979">
        <w:rPr>
          <w:rFonts w:ascii="Times New Roman" w:hAnsi="Times New Roman" w:cs="Times New Roman"/>
          <w:b/>
          <w:sz w:val="24"/>
          <w:szCs w:val="24"/>
          <w:u w:val="single"/>
        </w:rPr>
        <w:t xml:space="preserve">granting </w:t>
      </w:r>
      <w:r w:rsidR="00E13D37" w:rsidRPr="004F1979">
        <w:rPr>
          <w:rFonts w:ascii="Times New Roman" w:hAnsi="Times New Roman" w:cs="Times New Roman"/>
          <w:b/>
          <w:sz w:val="24"/>
          <w:szCs w:val="24"/>
          <w:u w:val="single"/>
        </w:rPr>
        <w:t xml:space="preserve">In </w:t>
      </w:r>
      <w:r w:rsidR="001755EA" w:rsidRPr="004F1979">
        <w:rPr>
          <w:rFonts w:ascii="Times New Roman" w:hAnsi="Times New Roman" w:cs="Times New Roman"/>
          <w:b/>
          <w:sz w:val="24"/>
          <w:szCs w:val="24"/>
          <w:u w:val="single"/>
        </w:rPr>
        <w:t>Principle</w:t>
      </w:r>
      <w:r w:rsidR="00E13D37" w:rsidRPr="004F1979">
        <w:rPr>
          <w:rFonts w:ascii="Times New Roman" w:hAnsi="Times New Roman" w:cs="Times New Roman"/>
          <w:b/>
          <w:sz w:val="24"/>
          <w:szCs w:val="24"/>
          <w:u w:val="single"/>
        </w:rPr>
        <w:t xml:space="preserve"> Approval </w:t>
      </w:r>
      <w:r w:rsidRPr="004F1979">
        <w:rPr>
          <w:rFonts w:ascii="Times New Roman" w:hAnsi="Times New Roman" w:cs="Times New Roman"/>
          <w:b/>
          <w:sz w:val="24"/>
          <w:szCs w:val="24"/>
          <w:u w:val="single"/>
        </w:rPr>
        <w:t xml:space="preserve">under </w:t>
      </w:r>
      <w:r w:rsidR="00CC69B3" w:rsidRPr="004F1979">
        <w:rPr>
          <w:rFonts w:ascii="Times New Roman" w:hAnsi="Times New Roman" w:cs="Times New Roman"/>
          <w:b/>
          <w:sz w:val="24"/>
          <w:szCs w:val="24"/>
          <w:u w:val="single"/>
        </w:rPr>
        <w:t>R</w:t>
      </w:r>
      <w:r w:rsidRPr="004F1979">
        <w:rPr>
          <w:rFonts w:ascii="Times New Roman" w:hAnsi="Times New Roman" w:cs="Times New Roman"/>
          <w:b/>
          <w:sz w:val="24"/>
          <w:szCs w:val="24"/>
          <w:u w:val="single"/>
        </w:rPr>
        <w:t>egulation 28(1)</w:t>
      </w:r>
      <w:r w:rsidR="00B84CB0" w:rsidRPr="004F1979">
        <w:rPr>
          <w:rFonts w:ascii="Times New Roman" w:hAnsi="Times New Roman" w:cs="Times New Roman"/>
          <w:b/>
          <w:sz w:val="24"/>
          <w:szCs w:val="24"/>
          <w:u w:val="single"/>
        </w:rPr>
        <w:t>(a)</w:t>
      </w:r>
      <w:r w:rsidRPr="004F1979">
        <w:rPr>
          <w:rFonts w:ascii="Times New Roman" w:hAnsi="Times New Roman" w:cs="Times New Roman"/>
          <w:b/>
          <w:sz w:val="24"/>
          <w:szCs w:val="24"/>
          <w:u w:val="single"/>
        </w:rPr>
        <w:t xml:space="preserve"> of SEBI (LODR) Regulations, 2015 for proposed Bonus Issue.</w:t>
      </w:r>
    </w:p>
    <w:p w14:paraId="0BC67255" w14:textId="79AE620A" w:rsidR="00E3082F" w:rsidRPr="004F1979" w:rsidRDefault="00E3082F" w:rsidP="000D35BB">
      <w:pPr>
        <w:ind w:right="-90"/>
        <w:jc w:val="both"/>
        <w:rPr>
          <w:rFonts w:ascii="Times New Roman" w:hAnsi="Times New Roman" w:cs="Times New Roman"/>
          <w:b/>
          <w:sz w:val="24"/>
          <w:szCs w:val="24"/>
          <w:u w:val="single"/>
        </w:rPr>
      </w:pPr>
      <w:r w:rsidRPr="004F1979">
        <w:rPr>
          <w:rFonts w:ascii="Times New Roman" w:hAnsi="Times New Roman" w:cs="Times New Roman"/>
          <w:b/>
          <w:bCs/>
          <w:sz w:val="24"/>
          <w:szCs w:val="24"/>
          <w:u w:val="single"/>
        </w:rPr>
        <w:t xml:space="preserve">Note- In terms of Regulation 293(aa) of SEBI (ICDR) Regulations, 2018, the Exchange shall grant In-Principle approval for the proposed Bonus under Regulation 28(1) of the SEBI (LODR) Regulations, 2015 only if the Company has ensured to obtain Listing &amp; Trading approval from the Exchange for </w:t>
      </w:r>
      <w:proofErr w:type="gramStart"/>
      <w:r w:rsidRPr="004F1979">
        <w:rPr>
          <w:rFonts w:ascii="Times New Roman" w:hAnsi="Times New Roman" w:cs="Times New Roman"/>
          <w:b/>
          <w:bCs/>
          <w:sz w:val="24"/>
          <w:szCs w:val="24"/>
          <w:u w:val="single"/>
        </w:rPr>
        <w:t>all of</w:t>
      </w:r>
      <w:proofErr w:type="gramEnd"/>
      <w:r w:rsidRPr="004F1979">
        <w:rPr>
          <w:rFonts w:ascii="Times New Roman" w:hAnsi="Times New Roman" w:cs="Times New Roman"/>
          <w:b/>
          <w:bCs/>
          <w:sz w:val="24"/>
          <w:szCs w:val="24"/>
          <w:u w:val="single"/>
        </w:rPr>
        <w:t xml:space="preserve"> its previous equity allotments.</w:t>
      </w:r>
    </w:p>
    <w:tbl>
      <w:tblPr>
        <w:tblStyle w:val="TableGrid"/>
        <w:tblW w:w="9682" w:type="dxa"/>
        <w:tblInd w:w="108" w:type="dxa"/>
        <w:tblLook w:val="04A0" w:firstRow="1" w:lastRow="0" w:firstColumn="1" w:lastColumn="0" w:noHBand="0" w:noVBand="1"/>
      </w:tblPr>
      <w:tblGrid>
        <w:gridCol w:w="851"/>
        <w:gridCol w:w="7490"/>
        <w:gridCol w:w="1341"/>
      </w:tblGrid>
      <w:tr w:rsidR="00A23DCB" w:rsidRPr="004F1979" w14:paraId="6A391270" w14:textId="77777777" w:rsidTr="00164589">
        <w:tc>
          <w:tcPr>
            <w:tcW w:w="851" w:type="dxa"/>
            <w:vAlign w:val="center"/>
          </w:tcPr>
          <w:p w14:paraId="42A9CA27" w14:textId="77777777" w:rsidR="00A23DCB" w:rsidRPr="004F1979" w:rsidRDefault="00C73D00" w:rsidP="00C73D00">
            <w:pPr>
              <w:jc w:val="center"/>
              <w:rPr>
                <w:rFonts w:ascii="Times New Roman" w:hAnsi="Times New Roman" w:cs="Times New Roman"/>
                <w:b/>
                <w:sz w:val="24"/>
                <w:szCs w:val="24"/>
              </w:rPr>
            </w:pPr>
            <w:r w:rsidRPr="004F1979">
              <w:rPr>
                <w:rFonts w:ascii="Times New Roman" w:hAnsi="Times New Roman" w:cs="Times New Roman"/>
                <w:b/>
                <w:sz w:val="24"/>
                <w:szCs w:val="24"/>
              </w:rPr>
              <w:t>Sr. N</w:t>
            </w:r>
            <w:r w:rsidR="00A23DCB" w:rsidRPr="004F1979">
              <w:rPr>
                <w:rFonts w:ascii="Times New Roman" w:hAnsi="Times New Roman" w:cs="Times New Roman"/>
                <w:b/>
                <w:sz w:val="24"/>
                <w:szCs w:val="24"/>
              </w:rPr>
              <w:t>o</w:t>
            </w:r>
            <w:r w:rsidRPr="004F1979">
              <w:rPr>
                <w:rFonts w:ascii="Times New Roman" w:hAnsi="Times New Roman" w:cs="Times New Roman"/>
                <w:b/>
                <w:sz w:val="24"/>
                <w:szCs w:val="24"/>
              </w:rPr>
              <w:t>.</w:t>
            </w:r>
          </w:p>
        </w:tc>
        <w:tc>
          <w:tcPr>
            <w:tcW w:w="7490" w:type="dxa"/>
            <w:vAlign w:val="center"/>
          </w:tcPr>
          <w:p w14:paraId="06BD0939" w14:textId="77777777" w:rsidR="00A23DCB" w:rsidRPr="004F1979" w:rsidRDefault="00A23DCB" w:rsidP="00BB1428">
            <w:pPr>
              <w:jc w:val="center"/>
              <w:rPr>
                <w:rFonts w:ascii="Times New Roman" w:hAnsi="Times New Roman" w:cs="Times New Roman"/>
                <w:b/>
                <w:sz w:val="24"/>
                <w:szCs w:val="24"/>
              </w:rPr>
            </w:pPr>
            <w:r w:rsidRPr="004F1979">
              <w:rPr>
                <w:rFonts w:ascii="Times New Roman" w:hAnsi="Times New Roman" w:cs="Times New Roman"/>
                <w:b/>
                <w:sz w:val="24"/>
                <w:szCs w:val="24"/>
              </w:rPr>
              <w:t>Particulars</w:t>
            </w:r>
          </w:p>
        </w:tc>
        <w:tc>
          <w:tcPr>
            <w:tcW w:w="1341" w:type="dxa"/>
            <w:vAlign w:val="center"/>
          </w:tcPr>
          <w:p w14:paraId="1D177506" w14:textId="77777777" w:rsidR="00A23DCB" w:rsidRPr="004F1979" w:rsidRDefault="000A631C" w:rsidP="00443F13">
            <w:pPr>
              <w:jc w:val="center"/>
              <w:rPr>
                <w:rFonts w:ascii="Times New Roman" w:hAnsi="Times New Roman" w:cs="Times New Roman"/>
                <w:b/>
                <w:sz w:val="24"/>
                <w:szCs w:val="24"/>
              </w:rPr>
            </w:pPr>
            <w:r w:rsidRPr="004F1979">
              <w:rPr>
                <w:rFonts w:ascii="Times New Roman" w:hAnsi="Times New Roman" w:cs="Times New Roman"/>
                <w:b/>
                <w:sz w:val="24"/>
                <w:szCs w:val="24"/>
              </w:rPr>
              <w:t>Annexure</w:t>
            </w:r>
          </w:p>
          <w:p w14:paraId="27F12C31" w14:textId="77777777" w:rsidR="00C73D00" w:rsidRPr="004F1979" w:rsidRDefault="00C73D00" w:rsidP="00164589">
            <w:pPr>
              <w:rPr>
                <w:rFonts w:ascii="Times New Roman" w:hAnsi="Times New Roman" w:cs="Times New Roman"/>
                <w:b/>
                <w:sz w:val="24"/>
                <w:szCs w:val="24"/>
              </w:rPr>
            </w:pPr>
          </w:p>
        </w:tc>
      </w:tr>
      <w:tr w:rsidR="00A23DCB" w:rsidRPr="004F1979" w14:paraId="5ACE2AA4" w14:textId="77777777" w:rsidTr="004457F9">
        <w:trPr>
          <w:trHeight w:val="567"/>
        </w:trPr>
        <w:tc>
          <w:tcPr>
            <w:tcW w:w="851" w:type="dxa"/>
            <w:vAlign w:val="center"/>
          </w:tcPr>
          <w:p w14:paraId="2A854D32" w14:textId="77777777" w:rsidR="00A23DCB" w:rsidRPr="004F1979" w:rsidRDefault="00A23DCB"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56EF5054" w14:textId="77777777" w:rsidR="00A23DCB" w:rsidRPr="004F1979" w:rsidRDefault="004925EE" w:rsidP="00BB385B">
            <w:pPr>
              <w:jc w:val="both"/>
              <w:rPr>
                <w:rFonts w:ascii="Times New Roman" w:hAnsi="Times New Roman" w:cs="Times New Roman"/>
                <w:sz w:val="24"/>
                <w:szCs w:val="24"/>
              </w:rPr>
            </w:pPr>
            <w:r w:rsidRPr="004F1979">
              <w:rPr>
                <w:rFonts w:ascii="Times New Roman" w:hAnsi="Times New Roman" w:cs="Times New Roman"/>
                <w:sz w:val="24"/>
                <w:szCs w:val="24"/>
              </w:rPr>
              <w:t>Certified true copy</w:t>
            </w:r>
            <w:r w:rsidR="00C73D00" w:rsidRPr="004F1979">
              <w:rPr>
                <w:rFonts w:ascii="Times New Roman" w:hAnsi="Times New Roman" w:cs="Times New Roman"/>
                <w:sz w:val="24"/>
                <w:szCs w:val="24"/>
              </w:rPr>
              <w:t xml:space="preserve"> of</w:t>
            </w:r>
            <w:r w:rsidR="00A23DCB" w:rsidRPr="004F1979">
              <w:rPr>
                <w:rFonts w:ascii="Times New Roman" w:hAnsi="Times New Roman" w:cs="Times New Roman"/>
                <w:sz w:val="24"/>
                <w:szCs w:val="24"/>
              </w:rPr>
              <w:t xml:space="preserve"> resolution passed by the Board of Directors of the Company </w:t>
            </w:r>
            <w:r w:rsidR="00A8397F" w:rsidRPr="004F1979">
              <w:rPr>
                <w:rFonts w:ascii="Times New Roman" w:hAnsi="Times New Roman" w:cs="Times New Roman"/>
                <w:sz w:val="24"/>
                <w:szCs w:val="24"/>
              </w:rPr>
              <w:t>approving the</w:t>
            </w:r>
            <w:r w:rsidR="00A23DCB" w:rsidRPr="004F1979">
              <w:rPr>
                <w:rFonts w:ascii="Times New Roman" w:hAnsi="Times New Roman" w:cs="Times New Roman"/>
                <w:sz w:val="24"/>
                <w:szCs w:val="24"/>
              </w:rPr>
              <w:t xml:space="preserve"> bonus issue.</w:t>
            </w:r>
          </w:p>
        </w:tc>
        <w:tc>
          <w:tcPr>
            <w:tcW w:w="1341" w:type="dxa"/>
          </w:tcPr>
          <w:p w14:paraId="35E98633" w14:textId="77777777" w:rsidR="00A23DCB" w:rsidRPr="004F1979" w:rsidRDefault="00A23DCB">
            <w:pPr>
              <w:rPr>
                <w:rFonts w:ascii="Times New Roman" w:hAnsi="Times New Roman" w:cs="Times New Roman"/>
                <w:sz w:val="24"/>
                <w:szCs w:val="24"/>
              </w:rPr>
            </w:pPr>
          </w:p>
        </w:tc>
      </w:tr>
      <w:tr w:rsidR="000A631C" w:rsidRPr="004F1979" w14:paraId="1D795645" w14:textId="77777777" w:rsidTr="004457F9">
        <w:trPr>
          <w:trHeight w:val="567"/>
        </w:trPr>
        <w:tc>
          <w:tcPr>
            <w:tcW w:w="851" w:type="dxa"/>
            <w:vAlign w:val="center"/>
          </w:tcPr>
          <w:p w14:paraId="3246C6CC" w14:textId="77777777" w:rsidR="000A631C" w:rsidRPr="004F1979" w:rsidRDefault="000A631C"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60454531" w14:textId="77777777" w:rsidR="000A631C" w:rsidRPr="004F1979" w:rsidRDefault="004925EE" w:rsidP="00BB385B">
            <w:pPr>
              <w:jc w:val="both"/>
              <w:rPr>
                <w:rFonts w:ascii="Times New Roman" w:hAnsi="Times New Roman" w:cs="Times New Roman"/>
                <w:sz w:val="24"/>
                <w:szCs w:val="24"/>
              </w:rPr>
            </w:pPr>
            <w:r w:rsidRPr="004F1979">
              <w:rPr>
                <w:rFonts w:ascii="Times New Roman" w:hAnsi="Times New Roman" w:cs="Times New Roman"/>
                <w:sz w:val="24"/>
                <w:szCs w:val="24"/>
              </w:rPr>
              <w:t>Certified true copy</w:t>
            </w:r>
            <w:r w:rsidR="00C73D00" w:rsidRPr="004F1979">
              <w:rPr>
                <w:rFonts w:ascii="Times New Roman" w:hAnsi="Times New Roman" w:cs="Times New Roman"/>
                <w:sz w:val="24"/>
                <w:szCs w:val="24"/>
              </w:rPr>
              <w:t xml:space="preserve"> of </w:t>
            </w:r>
            <w:r w:rsidRPr="004F1979">
              <w:rPr>
                <w:rFonts w:ascii="Times New Roman" w:hAnsi="Times New Roman" w:cs="Times New Roman"/>
                <w:sz w:val="24"/>
                <w:szCs w:val="24"/>
              </w:rPr>
              <w:t>n</w:t>
            </w:r>
            <w:r w:rsidR="000A631C" w:rsidRPr="004F1979">
              <w:rPr>
                <w:rFonts w:ascii="Times New Roman" w:hAnsi="Times New Roman" w:cs="Times New Roman"/>
                <w:sz w:val="24"/>
                <w:szCs w:val="24"/>
              </w:rPr>
              <w:t xml:space="preserve">otice </w:t>
            </w:r>
            <w:r w:rsidR="00C73D00" w:rsidRPr="004F1979">
              <w:rPr>
                <w:rFonts w:ascii="Times New Roman" w:hAnsi="Times New Roman" w:cs="Times New Roman"/>
                <w:sz w:val="24"/>
                <w:szCs w:val="24"/>
              </w:rPr>
              <w:t xml:space="preserve">sent to shareholders’ </w:t>
            </w:r>
            <w:r w:rsidR="000A631C" w:rsidRPr="004F1979">
              <w:rPr>
                <w:rFonts w:ascii="Times New Roman" w:hAnsi="Times New Roman" w:cs="Times New Roman"/>
                <w:sz w:val="24"/>
                <w:szCs w:val="24"/>
              </w:rPr>
              <w:t>convening the AGM/EGM</w:t>
            </w:r>
            <w:r w:rsidR="00C73D00" w:rsidRPr="004F1979">
              <w:rPr>
                <w:rFonts w:ascii="Times New Roman" w:hAnsi="Times New Roman" w:cs="Times New Roman"/>
                <w:sz w:val="24"/>
                <w:szCs w:val="24"/>
              </w:rPr>
              <w:t xml:space="preserve"> for proposed bonus issue</w:t>
            </w:r>
            <w:r w:rsidR="000A631C" w:rsidRPr="004F1979">
              <w:rPr>
                <w:rFonts w:ascii="Times New Roman" w:hAnsi="Times New Roman" w:cs="Times New Roman"/>
                <w:sz w:val="24"/>
                <w:szCs w:val="24"/>
              </w:rPr>
              <w:t xml:space="preserve">. </w:t>
            </w:r>
          </w:p>
          <w:p w14:paraId="5C7C54C5" w14:textId="77777777" w:rsidR="004925EE" w:rsidRPr="004F1979" w:rsidRDefault="004925EE" w:rsidP="00BB385B">
            <w:pPr>
              <w:jc w:val="both"/>
              <w:rPr>
                <w:rFonts w:ascii="Times New Roman" w:hAnsi="Times New Roman" w:cs="Times New Roman"/>
                <w:sz w:val="24"/>
                <w:szCs w:val="24"/>
              </w:rPr>
            </w:pPr>
          </w:p>
          <w:p w14:paraId="28CCFFF4" w14:textId="77777777" w:rsidR="00270D86" w:rsidRPr="004F1979" w:rsidRDefault="00697A35" w:rsidP="00270D86">
            <w:pPr>
              <w:pStyle w:val="ListParagraph"/>
              <w:numPr>
                <w:ilvl w:val="1"/>
                <w:numId w:val="9"/>
              </w:numPr>
              <w:ind w:left="432"/>
              <w:jc w:val="both"/>
              <w:rPr>
                <w:rFonts w:ascii="Times New Roman" w:hAnsi="Times New Roman" w:cs="Times New Roman"/>
                <w:sz w:val="24"/>
                <w:szCs w:val="24"/>
              </w:rPr>
            </w:pPr>
            <w:r w:rsidRPr="004F1979">
              <w:rPr>
                <w:rFonts w:ascii="Times New Roman" w:hAnsi="Times New Roman" w:cs="Times New Roman"/>
                <w:sz w:val="24"/>
                <w:szCs w:val="24"/>
              </w:rPr>
              <w:t xml:space="preserve">If fraction arises on account of bonus issue, the resolution shall provide </w:t>
            </w:r>
            <w:r w:rsidR="00270D86" w:rsidRPr="004F1979">
              <w:rPr>
                <w:rFonts w:ascii="Times New Roman" w:hAnsi="Times New Roman" w:cs="Times New Roman"/>
                <w:sz w:val="24"/>
                <w:szCs w:val="24"/>
              </w:rPr>
              <w:t>treatment for such fractional shares.</w:t>
            </w:r>
          </w:p>
          <w:p w14:paraId="5B840D2E" w14:textId="77777777" w:rsidR="00A85FAF" w:rsidRPr="004F1979" w:rsidRDefault="00A85FAF" w:rsidP="00270D86">
            <w:pPr>
              <w:pStyle w:val="ListParagraph"/>
              <w:numPr>
                <w:ilvl w:val="1"/>
                <w:numId w:val="9"/>
              </w:numPr>
              <w:ind w:left="432"/>
              <w:jc w:val="both"/>
              <w:rPr>
                <w:rFonts w:ascii="Times New Roman" w:hAnsi="Times New Roman" w:cs="Times New Roman"/>
                <w:sz w:val="24"/>
                <w:szCs w:val="24"/>
              </w:rPr>
            </w:pPr>
            <w:r w:rsidRPr="004F1979">
              <w:rPr>
                <w:rFonts w:ascii="Times New Roman" w:hAnsi="Times New Roman" w:cs="Times New Roman"/>
                <w:sz w:val="24"/>
                <w:szCs w:val="24"/>
              </w:rPr>
              <w:t xml:space="preserve">Explanatory statement shall also provide the reserves being utilized by the company </w:t>
            </w:r>
            <w:r w:rsidR="009810C4" w:rsidRPr="004F1979">
              <w:rPr>
                <w:rFonts w:ascii="Times New Roman" w:hAnsi="Times New Roman" w:cs="Times New Roman"/>
                <w:sz w:val="24"/>
                <w:szCs w:val="24"/>
              </w:rPr>
              <w:t>for issue</w:t>
            </w:r>
            <w:r w:rsidR="004B1E43" w:rsidRPr="004F1979">
              <w:rPr>
                <w:rFonts w:ascii="Times New Roman" w:hAnsi="Times New Roman" w:cs="Times New Roman"/>
                <w:sz w:val="24"/>
                <w:szCs w:val="24"/>
              </w:rPr>
              <w:t xml:space="preserve"> of bonus shares.</w:t>
            </w:r>
          </w:p>
          <w:p w14:paraId="73FA79DF" w14:textId="77777777" w:rsidR="004925EE" w:rsidRPr="004F1979" w:rsidRDefault="004925EE" w:rsidP="004925EE">
            <w:pPr>
              <w:pStyle w:val="ListParagraph"/>
              <w:ind w:left="432"/>
              <w:jc w:val="both"/>
              <w:rPr>
                <w:rFonts w:ascii="Times New Roman" w:hAnsi="Times New Roman" w:cs="Times New Roman"/>
                <w:sz w:val="24"/>
                <w:szCs w:val="24"/>
              </w:rPr>
            </w:pPr>
          </w:p>
        </w:tc>
        <w:tc>
          <w:tcPr>
            <w:tcW w:w="1341" w:type="dxa"/>
          </w:tcPr>
          <w:p w14:paraId="6B2249E2" w14:textId="77777777" w:rsidR="000A631C" w:rsidRPr="004F1979" w:rsidRDefault="000A631C">
            <w:pPr>
              <w:rPr>
                <w:rFonts w:ascii="Times New Roman" w:hAnsi="Times New Roman" w:cs="Times New Roman"/>
                <w:sz w:val="24"/>
                <w:szCs w:val="24"/>
              </w:rPr>
            </w:pPr>
          </w:p>
        </w:tc>
      </w:tr>
      <w:tr w:rsidR="00A23DCB" w:rsidRPr="004F1979" w14:paraId="1DCE24FD" w14:textId="77777777" w:rsidTr="00CE5C64">
        <w:trPr>
          <w:trHeight w:val="1938"/>
        </w:trPr>
        <w:tc>
          <w:tcPr>
            <w:tcW w:w="851" w:type="dxa"/>
            <w:vAlign w:val="center"/>
          </w:tcPr>
          <w:p w14:paraId="52EF4F96" w14:textId="77777777" w:rsidR="00A23DCB" w:rsidRPr="004F1979" w:rsidRDefault="00A23DCB"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41CD0203" w14:textId="77777777" w:rsidR="004925EE" w:rsidRPr="004F1979" w:rsidRDefault="00697A35" w:rsidP="00BB385B">
            <w:pPr>
              <w:jc w:val="both"/>
              <w:rPr>
                <w:rFonts w:ascii="Times New Roman" w:hAnsi="Times New Roman" w:cs="Times New Roman"/>
                <w:sz w:val="24"/>
                <w:szCs w:val="24"/>
              </w:rPr>
            </w:pPr>
            <w:r w:rsidRPr="004F1979">
              <w:rPr>
                <w:rFonts w:ascii="Times New Roman" w:hAnsi="Times New Roman" w:cs="Times New Roman"/>
                <w:sz w:val="24"/>
                <w:szCs w:val="24"/>
              </w:rPr>
              <w:t>C</w:t>
            </w:r>
            <w:r w:rsidR="004925EE" w:rsidRPr="004F1979">
              <w:rPr>
                <w:rFonts w:ascii="Times New Roman" w:hAnsi="Times New Roman" w:cs="Times New Roman"/>
                <w:sz w:val="24"/>
                <w:szCs w:val="24"/>
              </w:rPr>
              <w:t>ertified true copy</w:t>
            </w:r>
            <w:r w:rsidRPr="004F1979">
              <w:rPr>
                <w:rFonts w:ascii="Times New Roman" w:hAnsi="Times New Roman" w:cs="Times New Roman"/>
                <w:sz w:val="24"/>
                <w:szCs w:val="24"/>
              </w:rPr>
              <w:t xml:space="preserve"> </w:t>
            </w:r>
            <w:r w:rsidR="00C73D00" w:rsidRPr="004F1979">
              <w:rPr>
                <w:rFonts w:ascii="Times New Roman" w:hAnsi="Times New Roman" w:cs="Times New Roman"/>
                <w:sz w:val="24"/>
                <w:szCs w:val="24"/>
              </w:rPr>
              <w:t xml:space="preserve">of the resolution passed by the shareholders of the Company approving bonus issue. </w:t>
            </w:r>
          </w:p>
          <w:p w14:paraId="6A1CB15F" w14:textId="77777777" w:rsidR="004925EE" w:rsidRPr="004F1979" w:rsidRDefault="004925EE" w:rsidP="004925EE">
            <w:pPr>
              <w:jc w:val="center"/>
              <w:rPr>
                <w:rFonts w:ascii="Times New Roman" w:hAnsi="Times New Roman" w:cs="Times New Roman"/>
                <w:sz w:val="24"/>
                <w:szCs w:val="24"/>
              </w:rPr>
            </w:pPr>
            <w:r w:rsidRPr="004F1979">
              <w:rPr>
                <w:rFonts w:ascii="Times New Roman" w:hAnsi="Times New Roman" w:cs="Times New Roman"/>
                <w:sz w:val="24"/>
                <w:szCs w:val="24"/>
              </w:rPr>
              <w:t>OR</w:t>
            </w:r>
          </w:p>
          <w:p w14:paraId="69CD8A03" w14:textId="77777777" w:rsidR="004925EE" w:rsidRPr="004F1979" w:rsidRDefault="004925EE" w:rsidP="00BB385B">
            <w:pPr>
              <w:jc w:val="both"/>
              <w:rPr>
                <w:rFonts w:ascii="Times New Roman" w:hAnsi="Times New Roman" w:cs="Times New Roman"/>
                <w:sz w:val="24"/>
                <w:szCs w:val="24"/>
              </w:rPr>
            </w:pPr>
          </w:p>
          <w:p w14:paraId="0D3482A3" w14:textId="77777777" w:rsidR="004925EE" w:rsidRPr="004F1979" w:rsidRDefault="004925EE" w:rsidP="00BB385B">
            <w:pPr>
              <w:jc w:val="both"/>
              <w:rPr>
                <w:rFonts w:ascii="Times New Roman" w:hAnsi="Times New Roman" w:cs="Times New Roman"/>
                <w:sz w:val="24"/>
                <w:szCs w:val="24"/>
              </w:rPr>
            </w:pPr>
            <w:r w:rsidRPr="004F1979">
              <w:rPr>
                <w:rFonts w:ascii="Times New Roman" w:hAnsi="Times New Roman" w:cs="Times New Roman"/>
                <w:sz w:val="24"/>
                <w:szCs w:val="24"/>
              </w:rPr>
              <w:t>Clause in the Articles of Association granting powers to the Board of Directors to capitalize the profits.</w:t>
            </w:r>
            <w:r w:rsidR="00CE5C64" w:rsidRPr="004F1979">
              <w:rPr>
                <w:rFonts w:ascii="Times New Roman" w:hAnsi="Times New Roman" w:cs="Times New Roman"/>
                <w:sz w:val="24"/>
                <w:szCs w:val="24"/>
              </w:rPr>
              <w:t xml:space="preserve"> (</w:t>
            </w:r>
            <w:r w:rsidR="00CE5C64" w:rsidRPr="004F1979">
              <w:rPr>
                <w:rFonts w:ascii="Times New Roman" w:hAnsi="Times New Roman" w:cs="Times New Roman"/>
                <w:b/>
                <w:sz w:val="24"/>
                <w:szCs w:val="24"/>
              </w:rPr>
              <w:t>Submit copy of AOA -  Highlight the clause</w:t>
            </w:r>
            <w:r w:rsidR="00CE5C64" w:rsidRPr="004F1979">
              <w:rPr>
                <w:rFonts w:ascii="Times New Roman" w:hAnsi="Times New Roman" w:cs="Times New Roman"/>
                <w:sz w:val="24"/>
                <w:szCs w:val="24"/>
              </w:rPr>
              <w:t>)</w:t>
            </w:r>
          </w:p>
        </w:tc>
        <w:tc>
          <w:tcPr>
            <w:tcW w:w="1341" w:type="dxa"/>
          </w:tcPr>
          <w:p w14:paraId="3284701F" w14:textId="77777777" w:rsidR="00A23DCB" w:rsidRPr="004F1979" w:rsidRDefault="00A23DCB">
            <w:pPr>
              <w:rPr>
                <w:rFonts w:ascii="Times New Roman" w:hAnsi="Times New Roman" w:cs="Times New Roman"/>
                <w:sz w:val="24"/>
                <w:szCs w:val="24"/>
              </w:rPr>
            </w:pPr>
          </w:p>
        </w:tc>
      </w:tr>
      <w:tr w:rsidR="00697A35" w:rsidRPr="004F1979" w14:paraId="4C0AA62F" w14:textId="77777777" w:rsidTr="00CE5C64">
        <w:trPr>
          <w:trHeight w:val="846"/>
        </w:trPr>
        <w:tc>
          <w:tcPr>
            <w:tcW w:w="851" w:type="dxa"/>
            <w:vAlign w:val="center"/>
          </w:tcPr>
          <w:p w14:paraId="086DBB94" w14:textId="77777777" w:rsidR="00697A35" w:rsidRPr="004F1979" w:rsidRDefault="00697A35"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74C1E30C" w14:textId="77777777" w:rsidR="00697A35" w:rsidRPr="004F1979" w:rsidRDefault="00CE5C64" w:rsidP="00697A35">
            <w:pPr>
              <w:jc w:val="both"/>
              <w:rPr>
                <w:rFonts w:ascii="Times New Roman" w:hAnsi="Times New Roman" w:cs="Times New Roman"/>
                <w:sz w:val="24"/>
                <w:szCs w:val="24"/>
              </w:rPr>
            </w:pPr>
            <w:r w:rsidRPr="004F1979">
              <w:rPr>
                <w:rFonts w:ascii="Times New Roman" w:hAnsi="Times New Roman" w:cs="Times New Roman"/>
                <w:sz w:val="24"/>
                <w:szCs w:val="24"/>
              </w:rPr>
              <w:t>Certified true copy</w:t>
            </w:r>
            <w:r w:rsidR="00697A35" w:rsidRPr="004F1979">
              <w:rPr>
                <w:rFonts w:ascii="Times New Roman" w:hAnsi="Times New Roman" w:cs="Times New Roman"/>
                <w:sz w:val="24"/>
                <w:szCs w:val="24"/>
              </w:rPr>
              <w:t xml:space="preserve"> of shareholders’ resolution for increase in authorized capital in case the existing authorized share capital is insufficient to accommodate the bonus issue</w:t>
            </w:r>
            <w:r w:rsidRPr="004F1979">
              <w:rPr>
                <w:rFonts w:ascii="Times New Roman" w:hAnsi="Times New Roman" w:cs="Times New Roman"/>
                <w:sz w:val="24"/>
                <w:szCs w:val="24"/>
              </w:rPr>
              <w:t>.</w:t>
            </w:r>
            <w:r w:rsidR="00697A35" w:rsidRPr="004F1979">
              <w:rPr>
                <w:rFonts w:ascii="Times New Roman" w:hAnsi="Times New Roman" w:cs="Times New Roman"/>
                <w:sz w:val="24"/>
                <w:szCs w:val="24"/>
              </w:rPr>
              <w:t xml:space="preserve"> </w:t>
            </w:r>
            <w:r w:rsidRPr="004F1979">
              <w:rPr>
                <w:rFonts w:ascii="Times New Roman" w:hAnsi="Times New Roman" w:cs="Times New Roman"/>
                <w:b/>
                <w:sz w:val="24"/>
                <w:szCs w:val="24"/>
              </w:rPr>
              <w:t>(if applicable)</w:t>
            </w:r>
          </w:p>
        </w:tc>
        <w:tc>
          <w:tcPr>
            <w:tcW w:w="1341" w:type="dxa"/>
          </w:tcPr>
          <w:p w14:paraId="4D302BBC" w14:textId="77777777" w:rsidR="00697A35" w:rsidRPr="004F1979" w:rsidRDefault="00697A35">
            <w:pPr>
              <w:rPr>
                <w:rFonts w:ascii="Times New Roman" w:hAnsi="Times New Roman" w:cs="Times New Roman"/>
                <w:sz w:val="24"/>
                <w:szCs w:val="24"/>
              </w:rPr>
            </w:pPr>
          </w:p>
        </w:tc>
      </w:tr>
      <w:tr w:rsidR="000A7CAB" w:rsidRPr="004F1979" w14:paraId="5821FC70" w14:textId="77777777" w:rsidTr="00415020">
        <w:trPr>
          <w:trHeight w:val="703"/>
        </w:trPr>
        <w:tc>
          <w:tcPr>
            <w:tcW w:w="851" w:type="dxa"/>
            <w:vAlign w:val="center"/>
          </w:tcPr>
          <w:p w14:paraId="4F963F93" w14:textId="77777777" w:rsidR="000A7CAB" w:rsidRPr="004F1979" w:rsidRDefault="000A7CAB"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5211D6D3" w14:textId="77777777" w:rsidR="000A7CAB" w:rsidRPr="004F1979" w:rsidRDefault="000A7CAB" w:rsidP="000A7CAB">
            <w:pPr>
              <w:jc w:val="both"/>
              <w:rPr>
                <w:rFonts w:ascii="Times New Roman" w:hAnsi="Times New Roman" w:cs="Times New Roman"/>
                <w:sz w:val="24"/>
                <w:szCs w:val="24"/>
              </w:rPr>
            </w:pPr>
            <w:r w:rsidRPr="004F1979">
              <w:rPr>
                <w:rFonts w:ascii="Times New Roman" w:hAnsi="Times New Roman" w:cs="Times New Roman"/>
                <w:sz w:val="24"/>
                <w:szCs w:val="24"/>
              </w:rPr>
              <w:t>Amended Copy of M</w:t>
            </w:r>
            <w:r w:rsidR="00270D86" w:rsidRPr="004F1979">
              <w:rPr>
                <w:rFonts w:ascii="Times New Roman" w:hAnsi="Times New Roman" w:cs="Times New Roman"/>
                <w:sz w:val="24"/>
                <w:szCs w:val="24"/>
              </w:rPr>
              <w:t xml:space="preserve">emorandum of </w:t>
            </w:r>
            <w:r w:rsidRPr="004F1979">
              <w:rPr>
                <w:rFonts w:ascii="Times New Roman" w:hAnsi="Times New Roman" w:cs="Times New Roman"/>
                <w:sz w:val="24"/>
                <w:szCs w:val="24"/>
              </w:rPr>
              <w:t>A</w:t>
            </w:r>
            <w:r w:rsidR="00270D86" w:rsidRPr="004F1979">
              <w:rPr>
                <w:rFonts w:ascii="Times New Roman" w:hAnsi="Times New Roman" w:cs="Times New Roman"/>
                <w:sz w:val="24"/>
                <w:szCs w:val="24"/>
              </w:rPr>
              <w:t>ssociation</w:t>
            </w:r>
            <w:r w:rsidRPr="004F1979">
              <w:rPr>
                <w:rFonts w:ascii="Times New Roman" w:hAnsi="Times New Roman" w:cs="Times New Roman"/>
                <w:sz w:val="24"/>
                <w:szCs w:val="24"/>
              </w:rPr>
              <w:t xml:space="preserve">, </w:t>
            </w:r>
            <w:r w:rsidR="00697A35" w:rsidRPr="004F1979">
              <w:rPr>
                <w:rFonts w:ascii="Times New Roman" w:hAnsi="Times New Roman" w:cs="Times New Roman"/>
                <w:sz w:val="24"/>
                <w:szCs w:val="24"/>
              </w:rPr>
              <w:t>wherein Authorized Capital has been increased</w:t>
            </w:r>
            <w:r w:rsidR="00D65664" w:rsidRPr="004F1979">
              <w:rPr>
                <w:rFonts w:ascii="Times New Roman" w:hAnsi="Times New Roman" w:cs="Times New Roman"/>
                <w:sz w:val="24"/>
                <w:szCs w:val="24"/>
              </w:rPr>
              <w:t>.</w:t>
            </w:r>
            <w:r w:rsidR="00697A35" w:rsidRPr="004F1979">
              <w:rPr>
                <w:rFonts w:ascii="Times New Roman" w:hAnsi="Times New Roman" w:cs="Times New Roman"/>
                <w:sz w:val="24"/>
                <w:szCs w:val="24"/>
              </w:rPr>
              <w:t xml:space="preserve"> </w:t>
            </w:r>
            <w:r w:rsidR="00697A35" w:rsidRPr="004F1979">
              <w:rPr>
                <w:rFonts w:ascii="Times New Roman" w:hAnsi="Times New Roman" w:cs="Times New Roman"/>
                <w:b/>
                <w:sz w:val="24"/>
                <w:szCs w:val="24"/>
              </w:rPr>
              <w:t>(if app</w:t>
            </w:r>
            <w:r w:rsidR="00D65664" w:rsidRPr="004F1979">
              <w:rPr>
                <w:rFonts w:ascii="Times New Roman" w:hAnsi="Times New Roman" w:cs="Times New Roman"/>
                <w:b/>
                <w:sz w:val="24"/>
                <w:szCs w:val="24"/>
              </w:rPr>
              <w:t>licable)</w:t>
            </w:r>
          </w:p>
        </w:tc>
        <w:tc>
          <w:tcPr>
            <w:tcW w:w="1341" w:type="dxa"/>
          </w:tcPr>
          <w:p w14:paraId="116B3020" w14:textId="77777777" w:rsidR="000A7CAB" w:rsidRPr="004F1979" w:rsidRDefault="000A7CAB">
            <w:pPr>
              <w:rPr>
                <w:rFonts w:ascii="Times New Roman" w:hAnsi="Times New Roman" w:cs="Times New Roman"/>
                <w:sz w:val="24"/>
                <w:szCs w:val="24"/>
              </w:rPr>
            </w:pPr>
          </w:p>
        </w:tc>
      </w:tr>
      <w:tr w:rsidR="00A23DCB" w:rsidRPr="004F1979" w14:paraId="3751B89B" w14:textId="77777777" w:rsidTr="004457F9">
        <w:trPr>
          <w:trHeight w:val="567"/>
        </w:trPr>
        <w:tc>
          <w:tcPr>
            <w:tcW w:w="851" w:type="dxa"/>
            <w:vAlign w:val="center"/>
          </w:tcPr>
          <w:p w14:paraId="2ADE3319" w14:textId="77777777" w:rsidR="00A23DCB" w:rsidRPr="004F1979" w:rsidRDefault="00A23DCB"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295B1AD4" w14:textId="77777777" w:rsidR="00A23DCB" w:rsidRPr="004F1979" w:rsidRDefault="000D35BB" w:rsidP="00BB385B">
            <w:pPr>
              <w:jc w:val="both"/>
              <w:rPr>
                <w:rFonts w:ascii="Times New Roman" w:hAnsi="Times New Roman" w:cs="Times New Roman"/>
                <w:sz w:val="24"/>
                <w:szCs w:val="24"/>
              </w:rPr>
            </w:pPr>
            <w:r w:rsidRPr="004F1979">
              <w:rPr>
                <w:rFonts w:ascii="Times New Roman" w:hAnsi="Times New Roman" w:cs="Times New Roman"/>
                <w:sz w:val="24"/>
                <w:szCs w:val="24"/>
              </w:rPr>
              <w:t xml:space="preserve">Confirmation by the Managing Director/ Company Secretary as per format enclosed as </w:t>
            </w:r>
            <w:r w:rsidRPr="004F1979">
              <w:rPr>
                <w:rFonts w:ascii="Times New Roman" w:hAnsi="Times New Roman" w:cs="Times New Roman"/>
                <w:b/>
                <w:bCs/>
                <w:sz w:val="24"/>
                <w:szCs w:val="24"/>
              </w:rPr>
              <w:t>Annexure I.</w:t>
            </w:r>
          </w:p>
        </w:tc>
        <w:tc>
          <w:tcPr>
            <w:tcW w:w="1341" w:type="dxa"/>
          </w:tcPr>
          <w:p w14:paraId="2720FB34" w14:textId="77777777" w:rsidR="00A23DCB" w:rsidRPr="004F1979" w:rsidRDefault="00A23DCB">
            <w:pPr>
              <w:rPr>
                <w:rFonts w:ascii="Times New Roman" w:hAnsi="Times New Roman" w:cs="Times New Roman"/>
                <w:sz w:val="24"/>
                <w:szCs w:val="24"/>
              </w:rPr>
            </w:pPr>
          </w:p>
        </w:tc>
      </w:tr>
      <w:tr w:rsidR="00A23DCB" w:rsidRPr="004F1979" w14:paraId="33C1DBCA" w14:textId="77777777" w:rsidTr="004457F9">
        <w:trPr>
          <w:trHeight w:val="567"/>
        </w:trPr>
        <w:tc>
          <w:tcPr>
            <w:tcW w:w="851" w:type="dxa"/>
            <w:vAlign w:val="center"/>
          </w:tcPr>
          <w:p w14:paraId="5523ED6C" w14:textId="77777777" w:rsidR="00A23DCB" w:rsidRPr="004F1979" w:rsidRDefault="00A23DCB"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5E581D47" w14:textId="77777777" w:rsidR="00A23DCB" w:rsidRPr="004F1979" w:rsidRDefault="000D35BB" w:rsidP="00BB385B">
            <w:pPr>
              <w:jc w:val="both"/>
              <w:rPr>
                <w:rFonts w:ascii="Times New Roman" w:hAnsi="Times New Roman" w:cs="Times New Roman"/>
                <w:sz w:val="24"/>
                <w:szCs w:val="24"/>
              </w:rPr>
            </w:pPr>
            <w:r w:rsidRPr="004F1979">
              <w:rPr>
                <w:rFonts w:ascii="Times New Roman" w:hAnsi="Times New Roman" w:cs="Times New Roman"/>
                <w:sz w:val="24"/>
                <w:szCs w:val="24"/>
              </w:rPr>
              <w:t>Statement of total bonus entitlement as per the existing capital, bonus shares to be allotted and shares kept in abeyance, if any to  be given by the Company Secretary</w:t>
            </w:r>
          </w:p>
        </w:tc>
        <w:tc>
          <w:tcPr>
            <w:tcW w:w="1341" w:type="dxa"/>
          </w:tcPr>
          <w:p w14:paraId="75680CD9" w14:textId="77777777" w:rsidR="00A23DCB" w:rsidRPr="004F1979" w:rsidRDefault="00A23DCB">
            <w:pPr>
              <w:rPr>
                <w:rFonts w:ascii="Times New Roman" w:hAnsi="Times New Roman" w:cs="Times New Roman"/>
                <w:sz w:val="24"/>
                <w:szCs w:val="24"/>
              </w:rPr>
            </w:pPr>
          </w:p>
        </w:tc>
      </w:tr>
      <w:tr w:rsidR="00BF17AE" w:rsidRPr="004F1979" w14:paraId="1419126C" w14:textId="77777777" w:rsidTr="004457F9">
        <w:trPr>
          <w:trHeight w:val="567"/>
        </w:trPr>
        <w:tc>
          <w:tcPr>
            <w:tcW w:w="851" w:type="dxa"/>
            <w:vAlign w:val="center"/>
          </w:tcPr>
          <w:p w14:paraId="2F19B112" w14:textId="77777777" w:rsidR="00BF17AE" w:rsidRPr="004F1979" w:rsidRDefault="00BF17AE"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07AACD78" w14:textId="77777777" w:rsidR="00BF17AE" w:rsidRPr="004F1979" w:rsidRDefault="00BF17AE" w:rsidP="00BB385B">
            <w:pPr>
              <w:jc w:val="both"/>
              <w:rPr>
                <w:rFonts w:ascii="Times New Roman" w:hAnsi="Times New Roman" w:cs="Times New Roman"/>
                <w:sz w:val="24"/>
                <w:szCs w:val="24"/>
              </w:rPr>
            </w:pPr>
            <w:r w:rsidRPr="004F1979">
              <w:rPr>
                <w:rFonts w:ascii="Times New Roman" w:hAnsi="Times New Roman" w:cs="Times New Roman"/>
                <w:sz w:val="24"/>
                <w:szCs w:val="24"/>
              </w:rPr>
              <w:t>Latest Audited Financial Results along with notes to Accounts</w:t>
            </w:r>
            <w:r w:rsidR="00FF61AB" w:rsidRPr="004F1979">
              <w:rPr>
                <w:rFonts w:ascii="Times New Roman" w:hAnsi="Times New Roman" w:cs="Times New Roman"/>
                <w:sz w:val="24"/>
                <w:szCs w:val="24"/>
              </w:rPr>
              <w:t xml:space="preserve"> / Copy of Annual Report.</w:t>
            </w:r>
          </w:p>
        </w:tc>
        <w:tc>
          <w:tcPr>
            <w:tcW w:w="1341" w:type="dxa"/>
          </w:tcPr>
          <w:p w14:paraId="3E992479" w14:textId="77777777" w:rsidR="00BF17AE" w:rsidRPr="004F1979" w:rsidRDefault="00BF17AE">
            <w:pPr>
              <w:rPr>
                <w:rFonts w:ascii="Times New Roman" w:hAnsi="Times New Roman" w:cs="Times New Roman"/>
                <w:sz w:val="24"/>
                <w:szCs w:val="24"/>
              </w:rPr>
            </w:pPr>
          </w:p>
        </w:tc>
      </w:tr>
      <w:tr w:rsidR="003D4CFC" w:rsidRPr="004F1979" w14:paraId="6A94852D" w14:textId="77777777" w:rsidTr="004457F9">
        <w:trPr>
          <w:trHeight w:val="567"/>
        </w:trPr>
        <w:tc>
          <w:tcPr>
            <w:tcW w:w="851" w:type="dxa"/>
            <w:vAlign w:val="center"/>
          </w:tcPr>
          <w:p w14:paraId="2B3B3B1F" w14:textId="77777777" w:rsidR="003D4CFC" w:rsidRPr="004F1979" w:rsidRDefault="003D4CFC"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6FCEDF37" w14:textId="77777777" w:rsidR="003D4CFC" w:rsidRPr="004F1979" w:rsidRDefault="003D4CFC" w:rsidP="003D4CFC">
            <w:pPr>
              <w:jc w:val="both"/>
              <w:rPr>
                <w:rFonts w:ascii="Times New Roman" w:hAnsi="Times New Roman" w:cs="Times New Roman"/>
                <w:sz w:val="24"/>
                <w:szCs w:val="24"/>
              </w:rPr>
            </w:pPr>
            <w:r w:rsidRPr="004F1979">
              <w:rPr>
                <w:rFonts w:ascii="Times New Roman" w:hAnsi="Times New Roman" w:cs="Times New Roman"/>
                <w:sz w:val="24"/>
                <w:szCs w:val="24"/>
              </w:rPr>
              <w:t>Pre issue equity share capital: Rs.&lt;&gt; divided into &lt;&gt; equity shares of Rs.&lt;&gt; each</w:t>
            </w:r>
          </w:p>
          <w:p w14:paraId="1A57CD49" w14:textId="6E564753" w:rsidR="003D4CFC" w:rsidRPr="004F1979" w:rsidRDefault="003D4CFC" w:rsidP="003D4CFC">
            <w:pPr>
              <w:jc w:val="both"/>
              <w:rPr>
                <w:rFonts w:ascii="Times New Roman" w:hAnsi="Times New Roman" w:cs="Times New Roman"/>
                <w:sz w:val="24"/>
                <w:szCs w:val="24"/>
              </w:rPr>
            </w:pPr>
            <w:r w:rsidRPr="004F1979">
              <w:rPr>
                <w:rFonts w:ascii="Times New Roman" w:hAnsi="Times New Roman" w:cs="Times New Roman"/>
                <w:sz w:val="24"/>
                <w:szCs w:val="24"/>
              </w:rPr>
              <w:t>Listed Capital: Rs.&lt;&gt; divided into &lt;&gt; equity shares of Rs.&lt;&gt; each</w:t>
            </w:r>
          </w:p>
        </w:tc>
        <w:tc>
          <w:tcPr>
            <w:tcW w:w="1341" w:type="dxa"/>
          </w:tcPr>
          <w:p w14:paraId="356B25C3" w14:textId="77777777" w:rsidR="003D4CFC" w:rsidRPr="004F1979" w:rsidRDefault="003D4CFC">
            <w:pPr>
              <w:rPr>
                <w:rFonts w:ascii="Times New Roman" w:hAnsi="Times New Roman" w:cs="Times New Roman"/>
                <w:sz w:val="24"/>
                <w:szCs w:val="24"/>
              </w:rPr>
            </w:pPr>
          </w:p>
        </w:tc>
      </w:tr>
      <w:tr w:rsidR="00FF61AB" w:rsidRPr="004F1979" w14:paraId="05A2BA3D" w14:textId="77777777" w:rsidTr="004457F9">
        <w:trPr>
          <w:trHeight w:val="567"/>
        </w:trPr>
        <w:tc>
          <w:tcPr>
            <w:tcW w:w="851" w:type="dxa"/>
            <w:vAlign w:val="center"/>
          </w:tcPr>
          <w:p w14:paraId="20E47242" w14:textId="77777777" w:rsidR="00FF61AB" w:rsidRPr="004F1979" w:rsidRDefault="00FF61AB"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77000A37" w14:textId="77777777" w:rsidR="00FF61AB" w:rsidRPr="004F1979" w:rsidRDefault="00FF61AB" w:rsidP="00BB385B">
            <w:pPr>
              <w:jc w:val="both"/>
              <w:rPr>
                <w:rFonts w:ascii="Times New Roman" w:hAnsi="Times New Roman" w:cs="Times New Roman"/>
                <w:sz w:val="24"/>
                <w:szCs w:val="24"/>
              </w:rPr>
            </w:pPr>
            <w:r w:rsidRPr="004F1979">
              <w:rPr>
                <w:rFonts w:ascii="Times New Roman" w:hAnsi="Times New Roman" w:cs="Times New Roman"/>
                <w:sz w:val="24"/>
                <w:szCs w:val="24"/>
              </w:rPr>
              <w:t xml:space="preserve">Brief details of bonus issue as per </w:t>
            </w:r>
            <w:r w:rsidRPr="004F1979">
              <w:rPr>
                <w:rFonts w:ascii="Times New Roman" w:hAnsi="Times New Roman" w:cs="Times New Roman"/>
                <w:b/>
                <w:sz w:val="24"/>
                <w:szCs w:val="24"/>
              </w:rPr>
              <w:t>Annexure II</w:t>
            </w:r>
          </w:p>
        </w:tc>
        <w:tc>
          <w:tcPr>
            <w:tcW w:w="1341" w:type="dxa"/>
          </w:tcPr>
          <w:p w14:paraId="5794E1AE" w14:textId="77777777" w:rsidR="00FF61AB" w:rsidRPr="004F1979" w:rsidRDefault="00FF61AB">
            <w:pPr>
              <w:rPr>
                <w:rFonts w:ascii="Times New Roman" w:hAnsi="Times New Roman" w:cs="Times New Roman"/>
                <w:sz w:val="24"/>
                <w:szCs w:val="24"/>
              </w:rPr>
            </w:pPr>
          </w:p>
        </w:tc>
      </w:tr>
      <w:tr w:rsidR="00A23DCB" w:rsidRPr="004F1979" w14:paraId="44621604" w14:textId="77777777" w:rsidTr="004457F9">
        <w:trPr>
          <w:trHeight w:val="567"/>
        </w:trPr>
        <w:tc>
          <w:tcPr>
            <w:tcW w:w="851" w:type="dxa"/>
            <w:vAlign w:val="center"/>
          </w:tcPr>
          <w:p w14:paraId="4ECF6A76" w14:textId="77777777" w:rsidR="00A23DCB" w:rsidRPr="004F1979" w:rsidRDefault="00A23DCB"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45566068" w14:textId="77777777" w:rsidR="00282FF0" w:rsidRPr="004F1979" w:rsidRDefault="000D35BB" w:rsidP="00272C0B">
            <w:pPr>
              <w:jc w:val="both"/>
              <w:rPr>
                <w:rFonts w:ascii="Times New Roman" w:hAnsi="Times New Roman" w:cs="Times New Roman"/>
                <w:sz w:val="24"/>
                <w:szCs w:val="24"/>
              </w:rPr>
            </w:pPr>
            <w:r w:rsidRPr="004F1979">
              <w:rPr>
                <w:rFonts w:ascii="Times New Roman" w:hAnsi="Times New Roman" w:cs="Times New Roman"/>
                <w:sz w:val="24"/>
                <w:szCs w:val="24"/>
              </w:rPr>
              <w:t xml:space="preserve">Processing fee (non-refundable) of Rs. </w:t>
            </w:r>
            <w:r w:rsidR="00272C0B" w:rsidRPr="004F1979">
              <w:rPr>
                <w:rFonts w:ascii="Times New Roman" w:hAnsi="Times New Roman" w:cs="Times New Roman"/>
                <w:sz w:val="24"/>
                <w:szCs w:val="24"/>
              </w:rPr>
              <w:t>50</w:t>
            </w:r>
            <w:r w:rsidRPr="004F1979">
              <w:rPr>
                <w:rFonts w:ascii="Times New Roman" w:hAnsi="Times New Roman" w:cs="Times New Roman"/>
                <w:sz w:val="24"/>
                <w:szCs w:val="24"/>
              </w:rPr>
              <w:t xml:space="preserve">,000/- </w:t>
            </w:r>
            <w:r w:rsidR="00BB385B" w:rsidRPr="004F1979">
              <w:rPr>
                <w:rFonts w:ascii="Times New Roman" w:hAnsi="Times New Roman" w:cs="Times New Roman"/>
                <w:sz w:val="24"/>
                <w:szCs w:val="24"/>
              </w:rPr>
              <w:t xml:space="preserve">plus </w:t>
            </w:r>
            <w:r w:rsidRPr="004F1979">
              <w:rPr>
                <w:rFonts w:ascii="Times New Roman" w:hAnsi="Times New Roman" w:cs="Times New Roman"/>
                <w:sz w:val="24"/>
                <w:szCs w:val="24"/>
              </w:rPr>
              <w:t xml:space="preserve">18% GST to be paid though RTGS - Details given in </w:t>
            </w:r>
            <w:r w:rsidRPr="004F1979">
              <w:rPr>
                <w:rFonts w:ascii="Times New Roman" w:hAnsi="Times New Roman" w:cs="Times New Roman"/>
                <w:b/>
                <w:sz w:val="24"/>
                <w:szCs w:val="24"/>
              </w:rPr>
              <w:t>Annexure II</w:t>
            </w:r>
            <w:r w:rsidR="00FF61AB" w:rsidRPr="004F1979">
              <w:rPr>
                <w:rFonts w:ascii="Times New Roman" w:hAnsi="Times New Roman" w:cs="Times New Roman"/>
                <w:b/>
                <w:sz w:val="24"/>
                <w:szCs w:val="24"/>
              </w:rPr>
              <w:t>I</w:t>
            </w:r>
            <w:r w:rsidRPr="004F1979">
              <w:rPr>
                <w:rFonts w:ascii="Times New Roman" w:hAnsi="Times New Roman" w:cs="Times New Roman"/>
                <w:sz w:val="24"/>
                <w:szCs w:val="24"/>
              </w:rPr>
              <w:t xml:space="preserve"> or though Cheque/DD favoring “Metropolitan Stock Exchange of India </w:t>
            </w:r>
            <w:r w:rsidR="00BB385B" w:rsidRPr="004F1979">
              <w:rPr>
                <w:rFonts w:ascii="Times New Roman" w:hAnsi="Times New Roman" w:cs="Times New Roman"/>
                <w:sz w:val="24"/>
                <w:szCs w:val="24"/>
              </w:rPr>
              <w:t>Limited”</w:t>
            </w:r>
            <w:r w:rsidRPr="004F1979">
              <w:rPr>
                <w:rFonts w:ascii="Times New Roman" w:hAnsi="Times New Roman" w:cs="Times New Roman"/>
                <w:sz w:val="24"/>
                <w:szCs w:val="24"/>
              </w:rPr>
              <w:t>.</w:t>
            </w:r>
          </w:p>
          <w:p w14:paraId="1A884E72" w14:textId="77777777" w:rsidR="005D3EAC" w:rsidRPr="004F1979" w:rsidRDefault="005D3EAC" w:rsidP="00272C0B">
            <w:pPr>
              <w:jc w:val="both"/>
              <w:rPr>
                <w:rFonts w:ascii="Times New Roman" w:hAnsi="Times New Roman" w:cs="Times New Roman"/>
                <w:sz w:val="24"/>
                <w:szCs w:val="24"/>
              </w:rPr>
            </w:pPr>
          </w:p>
          <w:p w14:paraId="2FC89386" w14:textId="0217CBCC" w:rsidR="005D3EAC" w:rsidRPr="004F1979" w:rsidRDefault="005D3EAC" w:rsidP="005D3EAC">
            <w:pPr>
              <w:jc w:val="both"/>
              <w:rPr>
                <w:rFonts w:ascii="Times New Roman" w:hAnsi="Times New Roman" w:cs="Times New Roman"/>
                <w:color w:val="EE0000"/>
                <w:sz w:val="24"/>
                <w:szCs w:val="24"/>
                <w:lang w:val="en-IN"/>
              </w:rPr>
            </w:pPr>
            <w:r w:rsidRPr="004F1979">
              <w:rPr>
                <w:rFonts w:ascii="Times New Roman" w:hAnsi="Times New Roman" w:cs="Times New Roman"/>
                <w:color w:val="EE0000"/>
                <w:sz w:val="24"/>
                <w:szCs w:val="24"/>
                <w:lang w:val="en-IN"/>
              </w:rPr>
              <w:t>*Request you to kindly deduct tax at the rate of </w:t>
            </w:r>
            <w:r w:rsidRPr="004F1979">
              <w:rPr>
                <w:rFonts w:ascii="Times New Roman" w:hAnsi="Times New Roman" w:cs="Times New Roman"/>
                <w:b/>
                <w:bCs/>
                <w:color w:val="EE0000"/>
                <w:sz w:val="24"/>
                <w:szCs w:val="24"/>
                <w:lang w:val="en-IN"/>
              </w:rPr>
              <w:t>0.30% </w:t>
            </w:r>
            <w:r w:rsidRPr="004F1979">
              <w:rPr>
                <w:rFonts w:ascii="Times New Roman" w:hAnsi="Times New Roman" w:cs="Times New Roman"/>
                <w:color w:val="EE0000"/>
                <w:sz w:val="24"/>
                <w:szCs w:val="24"/>
                <w:lang w:val="en-IN"/>
              </w:rPr>
              <w:t>against onwards/booking of the payment</w:t>
            </w:r>
            <w:r w:rsidRPr="004F1979">
              <w:rPr>
                <w:rFonts w:ascii="Times New Roman" w:hAnsi="Times New Roman" w:cs="Times New Roman"/>
                <w:b/>
                <w:bCs/>
                <w:color w:val="EE0000"/>
                <w:sz w:val="24"/>
                <w:szCs w:val="24"/>
                <w:lang w:val="en-IN"/>
              </w:rPr>
              <w:t> </w:t>
            </w:r>
            <w:r w:rsidRPr="004F1979">
              <w:rPr>
                <w:rFonts w:ascii="Times New Roman" w:hAnsi="Times New Roman" w:cs="Times New Roman"/>
                <w:color w:val="EE0000"/>
                <w:sz w:val="24"/>
                <w:szCs w:val="24"/>
                <w:lang w:val="en-IN"/>
              </w:rPr>
              <w:t xml:space="preserve">in respect of the amounts paid or credited to us, which are in the nature as provided under section </w:t>
            </w:r>
            <w:r w:rsidRPr="004F1979">
              <w:rPr>
                <w:rFonts w:ascii="Times New Roman" w:hAnsi="Times New Roman" w:cs="Times New Roman"/>
                <w:b/>
                <w:bCs/>
                <w:color w:val="EE0000"/>
                <w:sz w:val="24"/>
                <w:szCs w:val="24"/>
                <w:lang w:val="en-IN"/>
              </w:rPr>
              <w:t>193</w:t>
            </w:r>
            <w:r w:rsidRPr="004F1979">
              <w:rPr>
                <w:rFonts w:ascii="Times New Roman" w:hAnsi="Times New Roman" w:cs="Times New Roman"/>
                <w:color w:val="EE0000"/>
                <w:sz w:val="24"/>
                <w:szCs w:val="24"/>
                <w:lang w:val="en-IN"/>
              </w:rPr>
              <w:t> of the Act.*</w:t>
            </w:r>
          </w:p>
          <w:p w14:paraId="06340278" w14:textId="4D904E07" w:rsidR="005D3EAC" w:rsidRPr="004F1979" w:rsidRDefault="005D3EAC" w:rsidP="00272C0B">
            <w:pPr>
              <w:jc w:val="both"/>
              <w:rPr>
                <w:rFonts w:ascii="Times New Roman" w:hAnsi="Times New Roman" w:cs="Times New Roman"/>
                <w:sz w:val="24"/>
                <w:szCs w:val="24"/>
              </w:rPr>
            </w:pPr>
          </w:p>
        </w:tc>
        <w:tc>
          <w:tcPr>
            <w:tcW w:w="1341" w:type="dxa"/>
          </w:tcPr>
          <w:p w14:paraId="144F61A8" w14:textId="77777777" w:rsidR="00A23DCB" w:rsidRPr="004F1979" w:rsidRDefault="00A23DCB">
            <w:pPr>
              <w:rPr>
                <w:rFonts w:ascii="Times New Roman" w:hAnsi="Times New Roman" w:cs="Times New Roman"/>
                <w:sz w:val="24"/>
                <w:szCs w:val="24"/>
              </w:rPr>
            </w:pPr>
          </w:p>
        </w:tc>
      </w:tr>
      <w:tr w:rsidR="00B84CB0" w:rsidRPr="004F1979" w14:paraId="1FA31725" w14:textId="77777777" w:rsidTr="004457F9">
        <w:trPr>
          <w:trHeight w:val="567"/>
        </w:trPr>
        <w:tc>
          <w:tcPr>
            <w:tcW w:w="851" w:type="dxa"/>
            <w:vAlign w:val="center"/>
          </w:tcPr>
          <w:p w14:paraId="01F362D6" w14:textId="77777777" w:rsidR="00B84CB0" w:rsidRPr="004F1979" w:rsidRDefault="00B84CB0" w:rsidP="00164589">
            <w:pPr>
              <w:pStyle w:val="ListParagraph"/>
              <w:numPr>
                <w:ilvl w:val="0"/>
                <w:numId w:val="15"/>
              </w:numPr>
              <w:jc w:val="center"/>
              <w:rPr>
                <w:rFonts w:ascii="Times New Roman" w:hAnsi="Times New Roman" w:cs="Times New Roman"/>
                <w:sz w:val="24"/>
                <w:szCs w:val="24"/>
              </w:rPr>
            </w:pPr>
          </w:p>
        </w:tc>
        <w:tc>
          <w:tcPr>
            <w:tcW w:w="7490" w:type="dxa"/>
            <w:vAlign w:val="center"/>
          </w:tcPr>
          <w:p w14:paraId="712354E0" w14:textId="77777777" w:rsidR="00B84CB0" w:rsidRPr="004F1979" w:rsidRDefault="00B84CB0" w:rsidP="00BB385B">
            <w:pPr>
              <w:jc w:val="both"/>
              <w:rPr>
                <w:rFonts w:ascii="Times New Roman" w:hAnsi="Times New Roman" w:cs="Times New Roman"/>
                <w:sz w:val="24"/>
                <w:szCs w:val="24"/>
                <w:u w:val="single"/>
              </w:rPr>
            </w:pPr>
            <w:r w:rsidRPr="004F1979">
              <w:rPr>
                <w:rFonts w:ascii="Times New Roman" w:hAnsi="Times New Roman" w:cs="Times New Roman"/>
                <w:sz w:val="24"/>
                <w:szCs w:val="24"/>
                <w:u w:val="single"/>
              </w:rPr>
              <w:t>Contact Person Details:</w:t>
            </w:r>
          </w:p>
          <w:p w14:paraId="737C0ADD" w14:textId="77777777" w:rsidR="00B84CB0" w:rsidRPr="004F1979" w:rsidRDefault="00B84CB0" w:rsidP="00BB385B">
            <w:pPr>
              <w:jc w:val="both"/>
              <w:rPr>
                <w:rFonts w:ascii="Times New Roman" w:hAnsi="Times New Roman" w:cs="Times New Roman"/>
                <w:sz w:val="24"/>
                <w:szCs w:val="24"/>
              </w:rPr>
            </w:pPr>
            <w:r w:rsidRPr="004F1979">
              <w:rPr>
                <w:rFonts w:ascii="Times New Roman" w:hAnsi="Times New Roman" w:cs="Times New Roman"/>
                <w:sz w:val="24"/>
                <w:szCs w:val="24"/>
              </w:rPr>
              <w:t>Name:</w:t>
            </w:r>
          </w:p>
          <w:p w14:paraId="78B9AA01" w14:textId="77777777" w:rsidR="00B84CB0" w:rsidRPr="004F1979" w:rsidRDefault="00B84CB0" w:rsidP="00BB385B">
            <w:pPr>
              <w:jc w:val="both"/>
              <w:rPr>
                <w:rFonts w:ascii="Times New Roman" w:hAnsi="Times New Roman" w:cs="Times New Roman"/>
                <w:sz w:val="24"/>
                <w:szCs w:val="24"/>
              </w:rPr>
            </w:pPr>
            <w:r w:rsidRPr="004F1979">
              <w:rPr>
                <w:rFonts w:ascii="Times New Roman" w:hAnsi="Times New Roman" w:cs="Times New Roman"/>
                <w:sz w:val="24"/>
                <w:szCs w:val="24"/>
              </w:rPr>
              <w:t>Designation:</w:t>
            </w:r>
          </w:p>
          <w:p w14:paraId="05BBF3F5" w14:textId="77777777" w:rsidR="00B84CB0" w:rsidRPr="004F1979" w:rsidRDefault="00B84CB0" w:rsidP="00BB385B">
            <w:pPr>
              <w:jc w:val="both"/>
              <w:rPr>
                <w:rFonts w:ascii="Times New Roman" w:hAnsi="Times New Roman" w:cs="Times New Roman"/>
                <w:sz w:val="24"/>
                <w:szCs w:val="24"/>
              </w:rPr>
            </w:pPr>
            <w:r w:rsidRPr="004F1979">
              <w:rPr>
                <w:rFonts w:ascii="Times New Roman" w:hAnsi="Times New Roman" w:cs="Times New Roman"/>
                <w:sz w:val="24"/>
                <w:szCs w:val="24"/>
              </w:rPr>
              <w:t>Mobile:</w:t>
            </w:r>
          </w:p>
          <w:p w14:paraId="168AC0C5" w14:textId="77777777" w:rsidR="00B84CB0" w:rsidRPr="004F1979" w:rsidRDefault="00B84CB0" w:rsidP="00BB385B">
            <w:pPr>
              <w:jc w:val="both"/>
              <w:rPr>
                <w:rFonts w:ascii="Times New Roman" w:hAnsi="Times New Roman" w:cs="Times New Roman"/>
                <w:sz w:val="24"/>
                <w:szCs w:val="24"/>
              </w:rPr>
            </w:pPr>
            <w:r w:rsidRPr="004F1979">
              <w:rPr>
                <w:rFonts w:ascii="Times New Roman" w:hAnsi="Times New Roman" w:cs="Times New Roman"/>
                <w:sz w:val="24"/>
                <w:szCs w:val="24"/>
              </w:rPr>
              <w:t>Email ID:</w:t>
            </w:r>
          </w:p>
        </w:tc>
        <w:tc>
          <w:tcPr>
            <w:tcW w:w="1341" w:type="dxa"/>
          </w:tcPr>
          <w:p w14:paraId="6411F2F9" w14:textId="77777777" w:rsidR="00B84CB0" w:rsidRPr="004F1979" w:rsidRDefault="00B84CB0">
            <w:pPr>
              <w:rPr>
                <w:rFonts w:ascii="Times New Roman" w:hAnsi="Times New Roman" w:cs="Times New Roman"/>
                <w:sz w:val="24"/>
                <w:szCs w:val="24"/>
              </w:rPr>
            </w:pPr>
          </w:p>
        </w:tc>
      </w:tr>
    </w:tbl>
    <w:p w14:paraId="4EBBB45E" w14:textId="77777777" w:rsidR="00BF17AE" w:rsidRPr="0023636E" w:rsidRDefault="00BF17AE" w:rsidP="0082507A">
      <w:pPr>
        <w:jc w:val="both"/>
        <w:rPr>
          <w:rFonts w:ascii="Times New Roman" w:hAnsi="Times New Roman" w:cs="Times New Roman"/>
          <w:b/>
        </w:rPr>
      </w:pPr>
    </w:p>
    <w:p w14:paraId="242FE8CB" w14:textId="31553F2B" w:rsidR="00BB385B" w:rsidRPr="004F1979" w:rsidRDefault="00A85BA4" w:rsidP="00F774DC">
      <w:pPr>
        <w:rPr>
          <w:rFonts w:ascii="Times New Roman" w:hAnsi="Times New Roman" w:cs="Times New Roman"/>
          <w:b/>
          <w:sz w:val="24"/>
          <w:szCs w:val="24"/>
        </w:rPr>
      </w:pPr>
      <w:r w:rsidRPr="004F1979">
        <w:rPr>
          <w:rFonts w:ascii="Times New Roman" w:hAnsi="Times New Roman" w:cs="Times New Roman"/>
          <w:b/>
          <w:sz w:val="24"/>
          <w:szCs w:val="24"/>
          <w:u w:val="single"/>
        </w:rPr>
        <w:t>Note</w:t>
      </w:r>
      <w:r w:rsidRPr="004F1979">
        <w:rPr>
          <w:rFonts w:ascii="Times New Roman" w:hAnsi="Times New Roman" w:cs="Times New Roman"/>
          <w:sz w:val="24"/>
          <w:szCs w:val="24"/>
          <w:u w:val="single"/>
        </w:rPr>
        <w:t xml:space="preserve">:- </w:t>
      </w:r>
    </w:p>
    <w:p w14:paraId="5D026CC4" w14:textId="77777777" w:rsidR="00BB385B" w:rsidRPr="004F1979" w:rsidRDefault="00BB385B" w:rsidP="00EA15A0">
      <w:pPr>
        <w:pStyle w:val="NoSpacing"/>
        <w:numPr>
          <w:ilvl w:val="0"/>
          <w:numId w:val="17"/>
        </w:numPr>
        <w:ind w:left="426"/>
        <w:jc w:val="both"/>
        <w:rPr>
          <w:rFonts w:ascii="Times New Roman" w:hAnsi="Times New Roman" w:cs="Times New Roman"/>
          <w:sz w:val="24"/>
          <w:szCs w:val="24"/>
        </w:rPr>
      </w:pPr>
      <w:r w:rsidRPr="004F1979">
        <w:rPr>
          <w:rFonts w:ascii="Times New Roman" w:hAnsi="Times New Roman" w:cs="Times New Roman"/>
          <w:b/>
          <w:sz w:val="24"/>
          <w:szCs w:val="24"/>
        </w:rPr>
        <w:t>When Shareholders’ approval is not required:</w:t>
      </w:r>
      <w:r w:rsidRPr="004F1979">
        <w:rPr>
          <w:rFonts w:ascii="Times New Roman" w:hAnsi="Times New Roman" w:cs="Times New Roman"/>
          <w:sz w:val="24"/>
          <w:szCs w:val="24"/>
        </w:rPr>
        <w:t xml:space="preserve"> </w:t>
      </w:r>
      <w:r w:rsidR="00A85BA4" w:rsidRPr="004F1979">
        <w:rPr>
          <w:rFonts w:ascii="Times New Roman" w:hAnsi="Times New Roman" w:cs="Times New Roman"/>
          <w:sz w:val="24"/>
          <w:szCs w:val="24"/>
        </w:rPr>
        <w:t>Bonus issue after the app</w:t>
      </w:r>
      <w:r w:rsidR="00EA15A0" w:rsidRPr="004F1979">
        <w:rPr>
          <w:rFonts w:ascii="Times New Roman" w:hAnsi="Times New Roman" w:cs="Times New Roman"/>
          <w:sz w:val="24"/>
          <w:szCs w:val="24"/>
        </w:rPr>
        <w:t xml:space="preserve">roval of its board of directors </w:t>
      </w:r>
      <w:r w:rsidR="00A85BA4" w:rsidRPr="004F1979">
        <w:rPr>
          <w:rFonts w:ascii="Times New Roman" w:hAnsi="Times New Roman" w:cs="Times New Roman"/>
          <w:sz w:val="24"/>
          <w:szCs w:val="24"/>
        </w:rPr>
        <w:t xml:space="preserve">and not requiring shareholders’ approval for </w:t>
      </w:r>
      <w:r w:rsidR="00EB07EB" w:rsidRPr="004F1979">
        <w:rPr>
          <w:rFonts w:ascii="Times New Roman" w:hAnsi="Times New Roman" w:cs="Times New Roman"/>
          <w:sz w:val="24"/>
          <w:szCs w:val="24"/>
        </w:rPr>
        <w:t>capitalization</w:t>
      </w:r>
      <w:r w:rsidR="00A85BA4" w:rsidRPr="004F1979">
        <w:rPr>
          <w:rFonts w:ascii="Times New Roman" w:hAnsi="Times New Roman" w:cs="Times New Roman"/>
          <w:sz w:val="24"/>
          <w:szCs w:val="24"/>
        </w:rPr>
        <w:t xml:space="preserve"> of profits or </w:t>
      </w:r>
      <w:r w:rsidR="0082507A" w:rsidRPr="004F1979">
        <w:rPr>
          <w:rFonts w:ascii="Times New Roman" w:hAnsi="Times New Roman" w:cs="Times New Roman"/>
          <w:sz w:val="24"/>
          <w:szCs w:val="24"/>
        </w:rPr>
        <w:t>reserves shall</w:t>
      </w:r>
      <w:r w:rsidR="00C33F20" w:rsidRPr="004F1979">
        <w:rPr>
          <w:rFonts w:ascii="Times New Roman" w:hAnsi="Times New Roman" w:cs="Times New Roman"/>
          <w:sz w:val="24"/>
          <w:szCs w:val="24"/>
        </w:rPr>
        <w:t xml:space="preserve"> </w:t>
      </w:r>
      <w:r w:rsidR="00A85BA4" w:rsidRPr="004F1979">
        <w:rPr>
          <w:rFonts w:ascii="Times New Roman" w:hAnsi="Times New Roman" w:cs="Times New Roman"/>
          <w:b/>
          <w:sz w:val="24"/>
          <w:szCs w:val="24"/>
        </w:rPr>
        <w:t>implement</w:t>
      </w:r>
      <w:r w:rsidR="00A85BA4" w:rsidRPr="004F1979">
        <w:rPr>
          <w:rFonts w:ascii="Times New Roman" w:hAnsi="Times New Roman" w:cs="Times New Roman"/>
          <w:sz w:val="24"/>
          <w:szCs w:val="24"/>
        </w:rPr>
        <w:t xml:space="preserve"> the bonus issue within </w:t>
      </w:r>
      <w:r w:rsidR="00A85BA4" w:rsidRPr="004F1979">
        <w:rPr>
          <w:rFonts w:ascii="Times New Roman" w:hAnsi="Times New Roman" w:cs="Times New Roman"/>
          <w:b/>
          <w:sz w:val="24"/>
          <w:szCs w:val="24"/>
        </w:rPr>
        <w:t>fifteen days</w:t>
      </w:r>
      <w:r w:rsidR="00A85BA4" w:rsidRPr="004F1979">
        <w:rPr>
          <w:rFonts w:ascii="Times New Roman" w:hAnsi="Times New Roman" w:cs="Times New Roman"/>
          <w:sz w:val="24"/>
          <w:szCs w:val="24"/>
        </w:rPr>
        <w:t xml:space="preserve"> from the date </w:t>
      </w:r>
      <w:r w:rsidR="0082507A" w:rsidRPr="004F1979">
        <w:rPr>
          <w:rFonts w:ascii="Times New Roman" w:hAnsi="Times New Roman" w:cs="Times New Roman"/>
          <w:sz w:val="24"/>
          <w:szCs w:val="24"/>
        </w:rPr>
        <w:t xml:space="preserve">of approval by its </w:t>
      </w:r>
      <w:r w:rsidR="00A85BA4" w:rsidRPr="004F1979">
        <w:rPr>
          <w:rFonts w:ascii="Times New Roman" w:hAnsi="Times New Roman" w:cs="Times New Roman"/>
          <w:sz w:val="24"/>
          <w:szCs w:val="24"/>
        </w:rPr>
        <w:t>board of directors</w:t>
      </w:r>
      <w:r w:rsidRPr="004F1979">
        <w:rPr>
          <w:rFonts w:ascii="Times New Roman" w:hAnsi="Times New Roman" w:cs="Times New Roman"/>
          <w:sz w:val="24"/>
          <w:szCs w:val="24"/>
        </w:rPr>
        <w:t>.</w:t>
      </w:r>
    </w:p>
    <w:p w14:paraId="41137DCF" w14:textId="77777777" w:rsidR="00BB385B" w:rsidRPr="004F1979" w:rsidRDefault="00BB385B" w:rsidP="00EA15A0">
      <w:pPr>
        <w:pStyle w:val="NoSpacing"/>
        <w:jc w:val="both"/>
        <w:rPr>
          <w:rFonts w:ascii="Times New Roman" w:hAnsi="Times New Roman" w:cs="Times New Roman"/>
          <w:sz w:val="24"/>
          <w:szCs w:val="24"/>
        </w:rPr>
      </w:pPr>
    </w:p>
    <w:p w14:paraId="23CE498A" w14:textId="77777777" w:rsidR="00CC69B3" w:rsidRPr="004F1979" w:rsidRDefault="00BB385B" w:rsidP="00EA15A0">
      <w:pPr>
        <w:pStyle w:val="NoSpacing"/>
        <w:numPr>
          <w:ilvl w:val="0"/>
          <w:numId w:val="17"/>
        </w:numPr>
        <w:ind w:left="426"/>
        <w:jc w:val="both"/>
        <w:rPr>
          <w:rFonts w:ascii="Times New Roman" w:hAnsi="Times New Roman" w:cs="Times New Roman"/>
          <w:sz w:val="24"/>
          <w:szCs w:val="24"/>
        </w:rPr>
      </w:pPr>
      <w:r w:rsidRPr="004F1979">
        <w:rPr>
          <w:rFonts w:ascii="Times New Roman" w:hAnsi="Times New Roman" w:cs="Times New Roman"/>
          <w:b/>
          <w:sz w:val="24"/>
          <w:szCs w:val="24"/>
        </w:rPr>
        <w:t xml:space="preserve">When Shareholders’ approval is required: </w:t>
      </w:r>
      <w:r w:rsidR="001E544A" w:rsidRPr="004F1979">
        <w:rPr>
          <w:rFonts w:ascii="Times New Roman" w:hAnsi="Times New Roman" w:cs="Times New Roman"/>
          <w:sz w:val="24"/>
          <w:szCs w:val="24"/>
        </w:rPr>
        <w:t xml:space="preserve">Bonus issue after the approval of its shareholders for </w:t>
      </w:r>
      <w:r w:rsidR="00EB07EB" w:rsidRPr="004F1979">
        <w:rPr>
          <w:rFonts w:ascii="Times New Roman" w:hAnsi="Times New Roman" w:cs="Times New Roman"/>
          <w:sz w:val="24"/>
          <w:szCs w:val="24"/>
        </w:rPr>
        <w:t>capitalization</w:t>
      </w:r>
      <w:r w:rsidR="001E544A" w:rsidRPr="004F1979">
        <w:rPr>
          <w:rFonts w:ascii="Times New Roman" w:hAnsi="Times New Roman" w:cs="Times New Roman"/>
          <w:sz w:val="24"/>
          <w:szCs w:val="24"/>
        </w:rPr>
        <w:t xml:space="preserve"> of profits or reserves shall be </w:t>
      </w:r>
      <w:r w:rsidR="001E544A" w:rsidRPr="004F1979">
        <w:rPr>
          <w:rFonts w:ascii="Times New Roman" w:hAnsi="Times New Roman" w:cs="Times New Roman"/>
          <w:b/>
          <w:sz w:val="24"/>
          <w:szCs w:val="24"/>
        </w:rPr>
        <w:t>implemented</w:t>
      </w:r>
      <w:r w:rsidR="001E544A" w:rsidRPr="004F1979">
        <w:rPr>
          <w:rFonts w:ascii="Times New Roman" w:hAnsi="Times New Roman" w:cs="Times New Roman"/>
          <w:sz w:val="24"/>
          <w:szCs w:val="24"/>
        </w:rPr>
        <w:t xml:space="preserve"> within </w:t>
      </w:r>
      <w:r w:rsidR="001E544A" w:rsidRPr="004F1979">
        <w:rPr>
          <w:rFonts w:ascii="Times New Roman" w:hAnsi="Times New Roman" w:cs="Times New Roman"/>
          <w:b/>
          <w:sz w:val="24"/>
          <w:szCs w:val="24"/>
        </w:rPr>
        <w:t>two months</w:t>
      </w:r>
      <w:r w:rsidRPr="004F1979">
        <w:rPr>
          <w:rFonts w:ascii="Times New Roman" w:hAnsi="Times New Roman" w:cs="Times New Roman"/>
          <w:sz w:val="24"/>
          <w:szCs w:val="24"/>
        </w:rPr>
        <w:t xml:space="preserve"> from the date of Board M</w:t>
      </w:r>
      <w:r w:rsidR="001E544A" w:rsidRPr="004F1979">
        <w:rPr>
          <w:rFonts w:ascii="Times New Roman" w:hAnsi="Times New Roman" w:cs="Times New Roman"/>
          <w:sz w:val="24"/>
          <w:szCs w:val="24"/>
        </w:rPr>
        <w:t>eeting wherein the decision to announce the bonus issue was taken sub</w:t>
      </w:r>
      <w:r w:rsidR="00A85FAF" w:rsidRPr="004F1979">
        <w:rPr>
          <w:rFonts w:ascii="Times New Roman" w:hAnsi="Times New Roman" w:cs="Times New Roman"/>
          <w:sz w:val="24"/>
          <w:szCs w:val="24"/>
        </w:rPr>
        <w:t>ject to shareholders’ approval.</w:t>
      </w:r>
    </w:p>
    <w:p w14:paraId="3BE7F6B8" w14:textId="77777777" w:rsidR="00EA15A0" w:rsidRPr="004F1979" w:rsidRDefault="00EA15A0" w:rsidP="00EA15A0">
      <w:pPr>
        <w:pStyle w:val="NoSpacing"/>
        <w:jc w:val="both"/>
        <w:rPr>
          <w:rFonts w:ascii="Times New Roman" w:hAnsi="Times New Roman" w:cs="Times New Roman"/>
          <w:sz w:val="24"/>
          <w:szCs w:val="24"/>
        </w:rPr>
      </w:pPr>
    </w:p>
    <w:p w14:paraId="4CF0C48A" w14:textId="479CCC4F" w:rsidR="00C33F20" w:rsidRPr="004F1979" w:rsidRDefault="00C33F20" w:rsidP="00FF22B1">
      <w:pPr>
        <w:pStyle w:val="NoSpacing"/>
        <w:ind w:left="390"/>
        <w:jc w:val="both"/>
        <w:rPr>
          <w:rFonts w:ascii="Times New Roman" w:hAnsi="Times New Roman" w:cs="Times New Roman"/>
          <w:sz w:val="24"/>
          <w:szCs w:val="24"/>
        </w:rPr>
      </w:pPr>
      <w:r w:rsidRPr="004F1979">
        <w:rPr>
          <w:rFonts w:ascii="Times New Roman" w:hAnsi="Times New Roman" w:cs="Times New Roman"/>
          <w:b/>
          <w:sz w:val="24"/>
          <w:szCs w:val="24"/>
        </w:rPr>
        <w:t>Explanation:</w:t>
      </w:r>
      <w:r w:rsidRPr="004F1979">
        <w:rPr>
          <w:rFonts w:ascii="Times New Roman" w:hAnsi="Times New Roman" w:cs="Times New Roman"/>
          <w:sz w:val="24"/>
          <w:szCs w:val="24"/>
        </w:rPr>
        <w:t xml:space="preserve"> For the purpose of the Bonus Issue to be considered as “implemented”, the date of </w:t>
      </w:r>
      <w:r w:rsidR="00FF22B1" w:rsidRPr="004F1979">
        <w:rPr>
          <w:rFonts w:ascii="Times New Roman" w:hAnsi="Times New Roman" w:cs="Times New Roman"/>
          <w:sz w:val="24"/>
          <w:szCs w:val="24"/>
        </w:rPr>
        <w:t xml:space="preserve"> </w:t>
      </w:r>
      <w:r w:rsidRPr="004F1979">
        <w:rPr>
          <w:rFonts w:ascii="Times New Roman" w:hAnsi="Times New Roman" w:cs="Times New Roman"/>
          <w:sz w:val="24"/>
          <w:szCs w:val="24"/>
        </w:rPr>
        <w:t>commencement of trading shall be considered.</w:t>
      </w:r>
    </w:p>
    <w:p w14:paraId="4BB0B7DA" w14:textId="77777777" w:rsidR="00EA15A0" w:rsidRPr="004F1979" w:rsidRDefault="00EA15A0" w:rsidP="00EA15A0">
      <w:pPr>
        <w:pStyle w:val="NoSpacing"/>
        <w:jc w:val="both"/>
        <w:rPr>
          <w:rFonts w:ascii="Times New Roman" w:hAnsi="Times New Roman" w:cs="Times New Roman"/>
          <w:sz w:val="24"/>
          <w:szCs w:val="24"/>
        </w:rPr>
      </w:pPr>
    </w:p>
    <w:p w14:paraId="5589F83E" w14:textId="00945F92" w:rsidR="00A85FAF" w:rsidRPr="004F1979" w:rsidRDefault="00A85FAF" w:rsidP="00FF22B1">
      <w:pPr>
        <w:spacing w:after="0" w:line="240" w:lineRule="auto"/>
        <w:ind w:left="390" w:right="-279"/>
        <w:rPr>
          <w:rFonts w:ascii="Times New Roman" w:hAnsi="Times New Roman" w:cs="Times New Roman"/>
          <w:sz w:val="24"/>
          <w:szCs w:val="24"/>
        </w:rPr>
      </w:pPr>
      <w:r w:rsidRPr="004F1979">
        <w:rPr>
          <w:rFonts w:ascii="Times New Roman" w:hAnsi="Times New Roman" w:cs="Times New Roman"/>
          <w:color w:val="FF0000"/>
          <w:sz w:val="24"/>
          <w:szCs w:val="24"/>
        </w:rPr>
        <w:t xml:space="preserve">Company is suggested to apply for in-principle approval at least </w:t>
      </w:r>
      <w:r w:rsidR="00C33F20" w:rsidRPr="004F1979">
        <w:rPr>
          <w:rFonts w:ascii="Times New Roman" w:hAnsi="Times New Roman" w:cs="Times New Roman"/>
          <w:color w:val="FF0000"/>
          <w:sz w:val="24"/>
          <w:szCs w:val="24"/>
        </w:rPr>
        <w:t>“</w:t>
      </w:r>
      <w:r w:rsidRPr="004F1979">
        <w:rPr>
          <w:rFonts w:ascii="Times New Roman" w:hAnsi="Times New Roman" w:cs="Times New Roman"/>
          <w:color w:val="FF0000"/>
          <w:sz w:val="24"/>
          <w:szCs w:val="24"/>
        </w:rPr>
        <w:t>two weeks</w:t>
      </w:r>
      <w:r w:rsidR="00C33F20" w:rsidRPr="004F1979">
        <w:rPr>
          <w:rFonts w:ascii="Times New Roman" w:hAnsi="Times New Roman" w:cs="Times New Roman"/>
          <w:color w:val="FF0000"/>
          <w:sz w:val="24"/>
          <w:szCs w:val="24"/>
        </w:rPr>
        <w:t>”</w:t>
      </w:r>
      <w:r w:rsidRPr="004F1979">
        <w:rPr>
          <w:rFonts w:ascii="Times New Roman" w:hAnsi="Times New Roman" w:cs="Times New Roman"/>
          <w:color w:val="FF0000"/>
          <w:sz w:val="24"/>
          <w:szCs w:val="24"/>
        </w:rPr>
        <w:t xml:space="preserve"> before shareholders’ </w:t>
      </w:r>
      <w:r w:rsidR="00FF22B1" w:rsidRPr="004F1979">
        <w:rPr>
          <w:rFonts w:ascii="Times New Roman" w:hAnsi="Times New Roman" w:cs="Times New Roman"/>
          <w:color w:val="FF0000"/>
          <w:sz w:val="24"/>
          <w:szCs w:val="24"/>
        </w:rPr>
        <w:t xml:space="preserve"> m</w:t>
      </w:r>
      <w:r w:rsidRPr="004F1979">
        <w:rPr>
          <w:rFonts w:ascii="Times New Roman" w:hAnsi="Times New Roman" w:cs="Times New Roman"/>
          <w:color w:val="FF0000"/>
          <w:sz w:val="24"/>
          <w:szCs w:val="24"/>
        </w:rPr>
        <w:t>eeting.</w:t>
      </w:r>
    </w:p>
    <w:p w14:paraId="29053865" w14:textId="77777777" w:rsidR="00B516FE" w:rsidRPr="004F1979" w:rsidRDefault="00B516FE" w:rsidP="00B516FE">
      <w:pPr>
        <w:pStyle w:val="ListParagraph"/>
        <w:rPr>
          <w:rFonts w:ascii="Times New Roman" w:hAnsi="Times New Roman" w:cs="Times New Roman"/>
          <w:sz w:val="24"/>
          <w:szCs w:val="24"/>
        </w:rPr>
      </w:pPr>
    </w:p>
    <w:p w14:paraId="48513450" w14:textId="04693775" w:rsidR="00B516FE" w:rsidRPr="004F1979" w:rsidRDefault="00FF22B1" w:rsidP="00B516FE">
      <w:pPr>
        <w:spacing w:after="0" w:line="240" w:lineRule="auto"/>
        <w:jc w:val="both"/>
        <w:rPr>
          <w:rFonts w:ascii="Times New Roman" w:hAnsi="Times New Roman" w:cs="Times New Roman"/>
          <w:b/>
          <w:sz w:val="24"/>
          <w:szCs w:val="24"/>
          <w:u w:val="single"/>
        </w:rPr>
      </w:pPr>
      <w:r w:rsidRPr="004F1979">
        <w:rPr>
          <w:rFonts w:ascii="Times New Roman" w:hAnsi="Times New Roman" w:cs="Times New Roman"/>
          <w:b/>
          <w:sz w:val="24"/>
          <w:szCs w:val="24"/>
        </w:rPr>
        <w:t xml:space="preserve">        </w:t>
      </w:r>
      <w:r w:rsidR="00B516FE" w:rsidRPr="004F1979">
        <w:rPr>
          <w:rFonts w:ascii="Times New Roman" w:hAnsi="Times New Roman" w:cs="Times New Roman"/>
          <w:b/>
          <w:sz w:val="24"/>
          <w:szCs w:val="24"/>
          <w:u w:val="single"/>
        </w:rPr>
        <w:t xml:space="preserve">Note: </w:t>
      </w:r>
    </w:p>
    <w:p w14:paraId="6E50AEB0" w14:textId="77777777" w:rsidR="00506FA1" w:rsidRPr="004F1979" w:rsidRDefault="00506FA1" w:rsidP="00B516FE">
      <w:pPr>
        <w:spacing w:after="0" w:line="240" w:lineRule="auto"/>
        <w:jc w:val="both"/>
        <w:rPr>
          <w:rFonts w:ascii="Times New Roman" w:hAnsi="Times New Roman" w:cs="Times New Roman"/>
          <w:b/>
          <w:sz w:val="24"/>
          <w:szCs w:val="24"/>
          <w:u w:val="single"/>
        </w:rPr>
      </w:pPr>
    </w:p>
    <w:p w14:paraId="284A76AC" w14:textId="77777777" w:rsidR="00506FA1" w:rsidRPr="004F1979" w:rsidRDefault="00506FA1" w:rsidP="00506FA1">
      <w:pPr>
        <w:pStyle w:val="ListParagraph"/>
        <w:numPr>
          <w:ilvl w:val="0"/>
          <w:numId w:val="8"/>
        </w:numPr>
        <w:spacing w:after="0" w:line="360" w:lineRule="auto"/>
        <w:jc w:val="both"/>
        <w:rPr>
          <w:rFonts w:ascii="Times New Roman" w:hAnsi="Times New Roman" w:cs="Times New Roman"/>
          <w:sz w:val="24"/>
          <w:szCs w:val="24"/>
        </w:rPr>
      </w:pPr>
      <w:r w:rsidRPr="004F1979">
        <w:rPr>
          <w:rFonts w:ascii="Times New Roman" w:hAnsi="Times New Roman" w:cs="Times New Roman"/>
          <w:sz w:val="24"/>
          <w:szCs w:val="24"/>
        </w:rPr>
        <w:t>All the pages of the documents submitted to the Exchange must bear rubber stamp of company and initials of company secretary.</w:t>
      </w:r>
    </w:p>
    <w:p w14:paraId="4BB76B24" w14:textId="77777777" w:rsidR="00506FA1" w:rsidRPr="004F1979" w:rsidRDefault="00506FA1" w:rsidP="00506FA1">
      <w:pPr>
        <w:pStyle w:val="ListParagraph"/>
        <w:numPr>
          <w:ilvl w:val="0"/>
          <w:numId w:val="8"/>
        </w:numPr>
        <w:spacing w:after="0" w:line="360" w:lineRule="auto"/>
        <w:jc w:val="both"/>
        <w:rPr>
          <w:rFonts w:ascii="Times New Roman" w:hAnsi="Times New Roman" w:cs="Times New Roman"/>
          <w:sz w:val="24"/>
          <w:szCs w:val="24"/>
        </w:rPr>
      </w:pPr>
      <w:r w:rsidRPr="004F1979">
        <w:rPr>
          <w:rFonts w:ascii="Times New Roman" w:hAnsi="Times New Roman" w:cs="Times New Roman"/>
          <w:sz w:val="24"/>
          <w:szCs w:val="24"/>
        </w:rPr>
        <w:t>All resolutions / reports/ agreements / undertakings should be certified to be true copy.</w:t>
      </w:r>
    </w:p>
    <w:p w14:paraId="569628EE" w14:textId="77777777" w:rsidR="00506FA1" w:rsidRPr="004F1979" w:rsidRDefault="00506FA1" w:rsidP="00506FA1">
      <w:pPr>
        <w:pStyle w:val="ListParagraph"/>
        <w:numPr>
          <w:ilvl w:val="0"/>
          <w:numId w:val="8"/>
        </w:numPr>
        <w:spacing w:after="0" w:line="360" w:lineRule="auto"/>
        <w:jc w:val="both"/>
        <w:rPr>
          <w:rFonts w:ascii="Times New Roman" w:hAnsi="Times New Roman" w:cs="Times New Roman"/>
          <w:sz w:val="24"/>
          <w:szCs w:val="24"/>
        </w:rPr>
      </w:pPr>
      <w:r w:rsidRPr="004F1979">
        <w:rPr>
          <w:rFonts w:ascii="Times New Roman" w:hAnsi="Times New Roman" w:cs="Times New Roman"/>
          <w:sz w:val="24"/>
          <w:szCs w:val="24"/>
        </w:rPr>
        <w:t>Use extra sheets/annexures (duly stamped and initialed) if required in case the space provided is inadequate.</w:t>
      </w:r>
    </w:p>
    <w:p w14:paraId="59AD1F08" w14:textId="77777777" w:rsidR="00506FA1" w:rsidRPr="004F1979" w:rsidRDefault="00506FA1" w:rsidP="00506FA1">
      <w:pPr>
        <w:pStyle w:val="ListParagraph"/>
        <w:numPr>
          <w:ilvl w:val="0"/>
          <w:numId w:val="8"/>
        </w:numPr>
        <w:spacing w:after="0" w:line="360" w:lineRule="auto"/>
        <w:jc w:val="both"/>
        <w:rPr>
          <w:rFonts w:ascii="Times New Roman" w:hAnsi="Times New Roman" w:cs="Times New Roman"/>
          <w:sz w:val="24"/>
          <w:szCs w:val="24"/>
        </w:rPr>
      </w:pPr>
      <w:r w:rsidRPr="004F1979">
        <w:rPr>
          <w:rFonts w:ascii="Times New Roman" w:hAnsi="Times New Roman" w:cs="Times New Roman"/>
          <w:sz w:val="24"/>
          <w:szCs w:val="24"/>
        </w:rPr>
        <w:t xml:space="preserve">If any part of the Checklist is not applicable then “Mark” it as </w:t>
      </w:r>
      <w:r w:rsidRPr="004F1979">
        <w:rPr>
          <w:rFonts w:ascii="Times New Roman" w:hAnsi="Times New Roman" w:cs="Times New Roman"/>
          <w:b/>
          <w:sz w:val="24"/>
          <w:szCs w:val="24"/>
        </w:rPr>
        <w:t>N.A.</w:t>
      </w:r>
    </w:p>
    <w:p w14:paraId="24C19684" w14:textId="2B112BEA" w:rsidR="003D4CFC" w:rsidRPr="004F1979" w:rsidRDefault="003D4CFC" w:rsidP="003D4CFC">
      <w:pPr>
        <w:pStyle w:val="ListParagraph"/>
        <w:numPr>
          <w:ilvl w:val="0"/>
          <w:numId w:val="8"/>
        </w:numPr>
        <w:spacing w:after="0" w:line="360" w:lineRule="auto"/>
        <w:jc w:val="both"/>
        <w:rPr>
          <w:rFonts w:ascii="Times New Roman" w:hAnsi="Times New Roman" w:cs="Times New Roman"/>
          <w:sz w:val="24"/>
          <w:szCs w:val="24"/>
        </w:rPr>
      </w:pPr>
      <w:r w:rsidRPr="004F1979">
        <w:rPr>
          <w:rFonts w:ascii="Times New Roman" w:hAnsi="Times New Roman" w:cs="Times New Roman"/>
          <w:sz w:val="24"/>
          <w:szCs w:val="24"/>
        </w:rPr>
        <w:t>The Exchange reserves the right to modify and ask for additional documents / clarifications depending on a case to case basis.  Approval to the company will be subject to compliance with the Regulatory requirements and other Exchange requirements.</w:t>
      </w:r>
    </w:p>
    <w:p w14:paraId="60DDBDF4" w14:textId="77777777" w:rsidR="004F1979" w:rsidRDefault="004F1979" w:rsidP="00BD73DB">
      <w:pPr>
        <w:spacing w:after="0" w:line="240" w:lineRule="auto"/>
        <w:jc w:val="right"/>
        <w:rPr>
          <w:rFonts w:ascii="Times New Roman" w:hAnsi="Times New Roman" w:cs="Times New Roman"/>
          <w:b/>
          <w:u w:val="single"/>
        </w:rPr>
      </w:pPr>
    </w:p>
    <w:p w14:paraId="4027F3CC" w14:textId="4C39CF97" w:rsidR="00BD73DB" w:rsidRPr="004F1979" w:rsidRDefault="00BD73DB" w:rsidP="00BD73DB">
      <w:pPr>
        <w:spacing w:after="0" w:line="240" w:lineRule="auto"/>
        <w:jc w:val="right"/>
        <w:rPr>
          <w:rFonts w:ascii="Times New Roman" w:hAnsi="Times New Roman" w:cs="Times New Roman"/>
          <w:b/>
          <w:sz w:val="24"/>
          <w:szCs w:val="24"/>
          <w:u w:val="single"/>
        </w:rPr>
      </w:pPr>
      <w:r w:rsidRPr="004F1979">
        <w:rPr>
          <w:rFonts w:ascii="Times New Roman" w:hAnsi="Times New Roman" w:cs="Times New Roman"/>
          <w:b/>
          <w:sz w:val="24"/>
          <w:szCs w:val="24"/>
          <w:u w:val="single"/>
        </w:rPr>
        <w:t>Annexure I</w:t>
      </w:r>
    </w:p>
    <w:p w14:paraId="57C0A6CF" w14:textId="77777777" w:rsidR="00BD73DB" w:rsidRPr="004F1979" w:rsidRDefault="00BD73DB" w:rsidP="00BD73DB">
      <w:pPr>
        <w:spacing w:after="0" w:line="240" w:lineRule="auto"/>
        <w:jc w:val="both"/>
        <w:rPr>
          <w:rFonts w:ascii="Times New Roman" w:hAnsi="Times New Roman" w:cs="Times New Roman"/>
          <w:sz w:val="24"/>
          <w:szCs w:val="24"/>
        </w:rPr>
      </w:pPr>
    </w:p>
    <w:p w14:paraId="14CC3AE7" w14:textId="77777777" w:rsidR="00BD73DB" w:rsidRPr="004F1979" w:rsidRDefault="00BD73DB" w:rsidP="00E84634">
      <w:pPr>
        <w:spacing w:after="0" w:line="240" w:lineRule="auto"/>
        <w:jc w:val="center"/>
        <w:rPr>
          <w:rFonts w:ascii="Times New Roman" w:hAnsi="Times New Roman" w:cs="Times New Roman"/>
          <w:sz w:val="24"/>
          <w:szCs w:val="24"/>
        </w:rPr>
      </w:pPr>
      <w:r w:rsidRPr="004F1979">
        <w:rPr>
          <w:rFonts w:ascii="Times New Roman" w:hAnsi="Times New Roman" w:cs="Times New Roman"/>
          <w:b/>
          <w:sz w:val="24"/>
          <w:szCs w:val="24"/>
          <w:u w:val="single"/>
        </w:rPr>
        <w:t>Confirmation to be submitted by the Managing Director/ Company Secretary on the letter head of the company</w:t>
      </w:r>
      <w:r w:rsidRPr="004F1979">
        <w:rPr>
          <w:rFonts w:ascii="Times New Roman" w:hAnsi="Times New Roman" w:cs="Times New Roman"/>
          <w:sz w:val="24"/>
          <w:szCs w:val="24"/>
        </w:rPr>
        <w:t>:</w:t>
      </w:r>
    </w:p>
    <w:p w14:paraId="79FC7260" w14:textId="77777777" w:rsidR="00BD73DB" w:rsidRPr="004F1979" w:rsidRDefault="00BD73DB" w:rsidP="00E84634">
      <w:pPr>
        <w:spacing w:after="0" w:line="240" w:lineRule="auto"/>
        <w:jc w:val="both"/>
        <w:rPr>
          <w:rFonts w:ascii="Times New Roman" w:hAnsi="Times New Roman" w:cs="Times New Roman"/>
          <w:sz w:val="24"/>
          <w:szCs w:val="24"/>
        </w:rPr>
      </w:pPr>
    </w:p>
    <w:p w14:paraId="64BCD17F" w14:textId="77777777" w:rsidR="00BD73DB" w:rsidRPr="004F1979" w:rsidRDefault="00BD73DB" w:rsidP="00E84634">
      <w:pPr>
        <w:spacing w:after="0" w:line="240" w:lineRule="auto"/>
        <w:jc w:val="both"/>
        <w:rPr>
          <w:rFonts w:ascii="Times New Roman" w:hAnsi="Times New Roman" w:cs="Times New Roman"/>
          <w:sz w:val="24"/>
          <w:szCs w:val="24"/>
        </w:rPr>
      </w:pPr>
    </w:p>
    <w:p w14:paraId="3ABDE275" w14:textId="77777777" w:rsidR="00D70172" w:rsidRPr="004F1979" w:rsidRDefault="00D70172" w:rsidP="00D70172">
      <w:pPr>
        <w:spacing w:after="0" w:line="240" w:lineRule="auto"/>
        <w:rPr>
          <w:rFonts w:ascii="Times New Roman" w:eastAsia="Calibri" w:hAnsi="Times New Roman" w:cs="Times New Roman"/>
          <w:b/>
          <w:sz w:val="24"/>
          <w:szCs w:val="24"/>
        </w:rPr>
      </w:pPr>
      <w:r w:rsidRPr="004F1979">
        <w:rPr>
          <w:rFonts w:ascii="Times New Roman" w:eastAsia="Calibri" w:hAnsi="Times New Roman" w:cs="Times New Roman"/>
          <w:b/>
          <w:sz w:val="24"/>
          <w:szCs w:val="24"/>
        </w:rPr>
        <w:t>To,</w:t>
      </w:r>
    </w:p>
    <w:p w14:paraId="21A57CDF" w14:textId="77777777" w:rsidR="00D70172" w:rsidRPr="004F1979" w:rsidRDefault="00D70172" w:rsidP="00D70172">
      <w:pPr>
        <w:spacing w:after="0" w:line="240" w:lineRule="auto"/>
        <w:rPr>
          <w:rFonts w:ascii="Times New Roman" w:eastAsia="Calibri" w:hAnsi="Times New Roman" w:cs="Times New Roman"/>
          <w:b/>
          <w:sz w:val="24"/>
          <w:szCs w:val="24"/>
        </w:rPr>
      </w:pPr>
      <w:r w:rsidRPr="004F1979">
        <w:rPr>
          <w:rFonts w:ascii="Times New Roman" w:eastAsia="Calibri" w:hAnsi="Times New Roman" w:cs="Times New Roman"/>
          <w:b/>
          <w:sz w:val="24"/>
          <w:szCs w:val="24"/>
        </w:rPr>
        <w:t>Head – Listing</w:t>
      </w:r>
    </w:p>
    <w:p w14:paraId="64B42CBC" w14:textId="77777777" w:rsidR="00D70172" w:rsidRPr="004F1979" w:rsidRDefault="00D70172" w:rsidP="00D70172">
      <w:pPr>
        <w:spacing w:after="0" w:line="240" w:lineRule="auto"/>
        <w:rPr>
          <w:rFonts w:ascii="Times New Roman" w:eastAsia="Calibri" w:hAnsi="Times New Roman" w:cs="Times New Roman"/>
          <w:b/>
          <w:sz w:val="24"/>
          <w:szCs w:val="24"/>
        </w:rPr>
      </w:pPr>
      <w:r w:rsidRPr="004F1979">
        <w:rPr>
          <w:rFonts w:ascii="Times New Roman" w:eastAsia="Calibri" w:hAnsi="Times New Roman" w:cs="Times New Roman"/>
          <w:b/>
          <w:sz w:val="24"/>
          <w:szCs w:val="24"/>
        </w:rPr>
        <w:t>Metropolitan Stock Exchange of India Limited (MSE)</w:t>
      </w:r>
    </w:p>
    <w:p w14:paraId="6F250B33" w14:textId="77777777" w:rsidR="00D70172" w:rsidRPr="004F1979" w:rsidRDefault="00D70172" w:rsidP="00D70172">
      <w:pPr>
        <w:spacing w:after="0" w:line="240" w:lineRule="auto"/>
        <w:rPr>
          <w:rFonts w:ascii="Times New Roman" w:eastAsia="Calibri" w:hAnsi="Times New Roman" w:cs="Times New Roman"/>
          <w:sz w:val="24"/>
          <w:szCs w:val="24"/>
        </w:rPr>
      </w:pPr>
      <w:r w:rsidRPr="004F1979">
        <w:rPr>
          <w:rFonts w:ascii="Times New Roman" w:eastAsia="Calibri" w:hAnsi="Times New Roman" w:cs="Times New Roman"/>
          <w:sz w:val="24"/>
          <w:szCs w:val="24"/>
        </w:rPr>
        <w:t xml:space="preserve">Building A, Unit 205A, 2nd Floor, </w:t>
      </w:r>
    </w:p>
    <w:p w14:paraId="7B2B9ABC" w14:textId="77777777" w:rsidR="00D70172" w:rsidRPr="004F1979" w:rsidRDefault="00D70172" w:rsidP="00D70172">
      <w:pPr>
        <w:spacing w:after="0" w:line="240" w:lineRule="auto"/>
        <w:rPr>
          <w:rFonts w:ascii="Times New Roman" w:eastAsia="Calibri" w:hAnsi="Times New Roman" w:cs="Times New Roman"/>
          <w:sz w:val="24"/>
          <w:szCs w:val="24"/>
        </w:rPr>
      </w:pPr>
      <w:r w:rsidRPr="004F1979">
        <w:rPr>
          <w:rFonts w:ascii="Times New Roman" w:eastAsia="Calibri" w:hAnsi="Times New Roman" w:cs="Times New Roman"/>
          <w:sz w:val="24"/>
          <w:szCs w:val="24"/>
        </w:rPr>
        <w:t xml:space="preserve">Piramal Agastya Corporate Park,L.B.S Road, </w:t>
      </w:r>
    </w:p>
    <w:p w14:paraId="52DC1E33" w14:textId="77777777" w:rsidR="00D70172" w:rsidRPr="004F1979" w:rsidRDefault="00D70172" w:rsidP="00D70172">
      <w:pPr>
        <w:spacing w:after="0" w:line="240" w:lineRule="auto"/>
        <w:rPr>
          <w:rFonts w:ascii="Times New Roman" w:eastAsia="Calibri" w:hAnsi="Times New Roman" w:cs="Times New Roman"/>
          <w:sz w:val="24"/>
          <w:szCs w:val="24"/>
        </w:rPr>
      </w:pPr>
      <w:r w:rsidRPr="004F1979">
        <w:rPr>
          <w:rFonts w:ascii="Times New Roman" w:eastAsia="Calibri" w:hAnsi="Times New Roman" w:cs="Times New Roman"/>
          <w:sz w:val="24"/>
          <w:szCs w:val="24"/>
        </w:rPr>
        <w:t>Kurla West, Mumbai - 400 070</w:t>
      </w:r>
    </w:p>
    <w:p w14:paraId="617F66C3" w14:textId="77777777" w:rsidR="00BD73DB" w:rsidRPr="004F1979" w:rsidRDefault="00BD73DB" w:rsidP="00E84634">
      <w:pPr>
        <w:spacing w:after="0" w:line="240" w:lineRule="auto"/>
        <w:jc w:val="both"/>
        <w:rPr>
          <w:rFonts w:ascii="Times New Roman" w:hAnsi="Times New Roman" w:cs="Times New Roman"/>
          <w:sz w:val="24"/>
          <w:szCs w:val="24"/>
        </w:rPr>
      </w:pPr>
    </w:p>
    <w:p w14:paraId="6F9637AE" w14:textId="77777777" w:rsidR="00BD73DB" w:rsidRPr="004F1979" w:rsidRDefault="00BD73DB" w:rsidP="00E84634">
      <w:pPr>
        <w:spacing w:after="0" w:line="240" w:lineRule="auto"/>
        <w:jc w:val="both"/>
        <w:rPr>
          <w:rFonts w:ascii="Times New Roman" w:hAnsi="Times New Roman" w:cs="Times New Roman"/>
          <w:sz w:val="24"/>
          <w:szCs w:val="24"/>
        </w:rPr>
      </w:pPr>
      <w:r w:rsidRPr="004F1979">
        <w:rPr>
          <w:rFonts w:ascii="Times New Roman" w:hAnsi="Times New Roman" w:cs="Times New Roman"/>
          <w:sz w:val="24"/>
          <w:szCs w:val="24"/>
        </w:rPr>
        <w:t>Dear Sir,</w:t>
      </w:r>
    </w:p>
    <w:p w14:paraId="70E2FD2D" w14:textId="77777777" w:rsidR="00BD73DB" w:rsidRPr="004F1979" w:rsidRDefault="00BD73DB" w:rsidP="00E84634">
      <w:pPr>
        <w:spacing w:after="0" w:line="240" w:lineRule="auto"/>
        <w:jc w:val="both"/>
        <w:rPr>
          <w:rFonts w:ascii="Times New Roman" w:hAnsi="Times New Roman" w:cs="Times New Roman"/>
          <w:sz w:val="24"/>
          <w:szCs w:val="24"/>
        </w:rPr>
      </w:pPr>
    </w:p>
    <w:p w14:paraId="4F17A800" w14:textId="0ED19117" w:rsidR="00BD73DB" w:rsidRPr="004F1979" w:rsidRDefault="00BD73DB" w:rsidP="00E84634">
      <w:pPr>
        <w:spacing w:after="0" w:line="240" w:lineRule="auto"/>
        <w:jc w:val="both"/>
        <w:rPr>
          <w:rFonts w:ascii="Times New Roman" w:hAnsi="Times New Roman" w:cs="Times New Roman"/>
          <w:b/>
          <w:sz w:val="24"/>
          <w:szCs w:val="24"/>
          <w:u w:val="single"/>
        </w:rPr>
      </w:pPr>
      <w:r w:rsidRPr="004F1979">
        <w:rPr>
          <w:rFonts w:ascii="Times New Roman" w:hAnsi="Times New Roman" w:cs="Times New Roman"/>
          <w:b/>
          <w:sz w:val="24"/>
          <w:szCs w:val="24"/>
          <w:u w:val="single"/>
        </w:rPr>
        <w:t>Sub:</w:t>
      </w:r>
      <w:r w:rsidR="00CC69B3" w:rsidRPr="004F1979">
        <w:rPr>
          <w:rFonts w:ascii="Times New Roman" w:hAnsi="Times New Roman" w:cs="Times New Roman"/>
          <w:b/>
          <w:sz w:val="24"/>
          <w:szCs w:val="24"/>
          <w:u w:val="single"/>
        </w:rPr>
        <w:t xml:space="preserve"> </w:t>
      </w:r>
      <w:r w:rsidRPr="004F1979">
        <w:rPr>
          <w:rFonts w:ascii="Times New Roman" w:hAnsi="Times New Roman" w:cs="Times New Roman"/>
          <w:b/>
          <w:sz w:val="24"/>
          <w:szCs w:val="24"/>
          <w:u w:val="single"/>
        </w:rPr>
        <w:t xml:space="preserve">Application for in-principle approval for issue of </w:t>
      </w:r>
      <w:r w:rsidR="00433F09" w:rsidRPr="004F1979">
        <w:rPr>
          <w:rFonts w:ascii="Times New Roman" w:hAnsi="Times New Roman" w:cs="Times New Roman"/>
          <w:b/>
          <w:sz w:val="24"/>
          <w:szCs w:val="24"/>
          <w:u w:val="single"/>
        </w:rPr>
        <w:t xml:space="preserve"> </w:t>
      </w:r>
      <w:r w:rsidR="004F1979">
        <w:rPr>
          <w:rFonts w:ascii="Times New Roman" w:hAnsi="Times New Roman" w:cs="Times New Roman"/>
          <w:b/>
          <w:sz w:val="24"/>
          <w:szCs w:val="24"/>
          <w:u w:val="single"/>
        </w:rPr>
        <w:t>……………..</w:t>
      </w:r>
      <w:r w:rsidRPr="004F1979">
        <w:rPr>
          <w:rFonts w:ascii="Times New Roman" w:hAnsi="Times New Roman" w:cs="Times New Roman"/>
          <w:b/>
          <w:sz w:val="24"/>
          <w:szCs w:val="24"/>
          <w:u w:val="single"/>
        </w:rPr>
        <w:t xml:space="preserve"> bonus shares in terms of Chapter X</w:t>
      </w:r>
      <w:r w:rsidR="00C33F20" w:rsidRPr="004F1979">
        <w:rPr>
          <w:rFonts w:ascii="Times New Roman" w:hAnsi="Times New Roman" w:cs="Times New Roman"/>
          <w:b/>
          <w:sz w:val="24"/>
          <w:szCs w:val="24"/>
          <w:u w:val="single"/>
        </w:rPr>
        <w:t>I</w:t>
      </w:r>
      <w:r w:rsidRPr="004F1979">
        <w:rPr>
          <w:rFonts w:ascii="Times New Roman" w:hAnsi="Times New Roman" w:cs="Times New Roman"/>
          <w:b/>
          <w:sz w:val="24"/>
          <w:szCs w:val="24"/>
          <w:u w:val="single"/>
        </w:rPr>
        <w:t xml:space="preserve"> of SEBI (ICDR) Regulations, 20</w:t>
      </w:r>
      <w:r w:rsidR="00C33F20" w:rsidRPr="004F1979">
        <w:rPr>
          <w:rFonts w:ascii="Times New Roman" w:hAnsi="Times New Roman" w:cs="Times New Roman"/>
          <w:b/>
          <w:sz w:val="24"/>
          <w:szCs w:val="24"/>
          <w:u w:val="single"/>
        </w:rPr>
        <w:t>18</w:t>
      </w:r>
      <w:r w:rsidR="00BB3020" w:rsidRPr="004F1979">
        <w:rPr>
          <w:rFonts w:ascii="Times New Roman" w:hAnsi="Times New Roman" w:cs="Times New Roman"/>
          <w:b/>
          <w:sz w:val="24"/>
          <w:szCs w:val="24"/>
          <w:u w:val="single"/>
        </w:rPr>
        <w:t xml:space="preserve"> read with </w:t>
      </w:r>
      <w:r w:rsidR="00CC69B3" w:rsidRPr="004F1979">
        <w:rPr>
          <w:rFonts w:ascii="Times New Roman" w:hAnsi="Times New Roman" w:cs="Times New Roman"/>
          <w:b/>
          <w:sz w:val="24"/>
          <w:szCs w:val="24"/>
          <w:u w:val="single"/>
        </w:rPr>
        <w:t>Regulation 28(1)(a) of SEBI (LODR) Regulations, 2015.</w:t>
      </w:r>
    </w:p>
    <w:p w14:paraId="5994DD31" w14:textId="77777777" w:rsidR="00BD73DB" w:rsidRPr="004F1979" w:rsidRDefault="00BD73DB" w:rsidP="00E84634">
      <w:pPr>
        <w:spacing w:after="0" w:line="240" w:lineRule="auto"/>
        <w:jc w:val="both"/>
        <w:rPr>
          <w:rFonts w:ascii="Times New Roman" w:hAnsi="Times New Roman" w:cs="Times New Roman"/>
          <w:sz w:val="24"/>
          <w:szCs w:val="24"/>
        </w:rPr>
      </w:pPr>
    </w:p>
    <w:p w14:paraId="3EF68ECC" w14:textId="77777777" w:rsidR="00BD73DB" w:rsidRPr="004F1979" w:rsidRDefault="00BD73DB" w:rsidP="00E84634">
      <w:pPr>
        <w:spacing w:after="0" w:line="240" w:lineRule="auto"/>
        <w:jc w:val="both"/>
        <w:rPr>
          <w:rFonts w:ascii="Times New Roman" w:hAnsi="Times New Roman" w:cs="Times New Roman"/>
          <w:sz w:val="24"/>
          <w:szCs w:val="24"/>
        </w:rPr>
      </w:pPr>
      <w:r w:rsidRPr="004F1979">
        <w:rPr>
          <w:rFonts w:ascii="Times New Roman" w:hAnsi="Times New Roman" w:cs="Times New Roman"/>
          <w:sz w:val="24"/>
          <w:szCs w:val="24"/>
        </w:rPr>
        <w:t>In connection with above application for in-principle approval, we h</w:t>
      </w:r>
      <w:r w:rsidR="00CC69B3" w:rsidRPr="004F1979">
        <w:rPr>
          <w:rFonts w:ascii="Times New Roman" w:hAnsi="Times New Roman" w:cs="Times New Roman"/>
          <w:sz w:val="24"/>
          <w:szCs w:val="24"/>
        </w:rPr>
        <w:t>ereby confirm and certify that:</w:t>
      </w:r>
    </w:p>
    <w:p w14:paraId="13D0F477" w14:textId="77777777" w:rsidR="00CC69B3" w:rsidRPr="004F1979" w:rsidRDefault="00BD73DB" w:rsidP="00E84634">
      <w:pPr>
        <w:pStyle w:val="ListParagraph"/>
        <w:numPr>
          <w:ilvl w:val="0"/>
          <w:numId w:val="10"/>
        </w:numPr>
        <w:spacing w:before="240" w:line="240" w:lineRule="auto"/>
        <w:ind w:left="360"/>
        <w:jc w:val="both"/>
        <w:rPr>
          <w:rFonts w:ascii="Times New Roman" w:hAnsi="Times New Roman" w:cs="Times New Roman"/>
          <w:sz w:val="24"/>
          <w:szCs w:val="24"/>
        </w:rPr>
      </w:pPr>
      <w:r w:rsidRPr="004F1979">
        <w:rPr>
          <w:rFonts w:ascii="Times New Roman" w:hAnsi="Times New Roman" w:cs="Times New Roman"/>
          <w:sz w:val="24"/>
          <w:szCs w:val="24"/>
        </w:rPr>
        <w:t>The proposed bonus issue is being made in accordance with the requirements of Chapter X</w:t>
      </w:r>
      <w:r w:rsidR="00C33F20" w:rsidRPr="004F1979">
        <w:rPr>
          <w:rFonts w:ascii="Times New Roman" w:hAnsi="Times New Roman" w:cs="Times New Roman"/>
          <w:sz w:val="24"/>
          <w:szCs w:val="24"/>
        </w:rPr>
        <w:t>I</w:t>
      </w:r>
      <w:r w:rsidRPr="004F1979">
        <w:rPr>
          <w:rFonts w:ascii="Times New Roman" w:hAnsi="Times New Roman" w:cs="Times New Roman"/>
          <w:sz w:val="24"/>
          <w:szCs w:val="24"/>
        </w:rPr>
        <w:t xml:space="preserve"> of SEBI (Issue of Capital and Disclosur</w:t>
      </w:r>
      <w:r w:rsidR="00E01C1E" w:rsidRPr="004F1979">
        <w:rPr>
          <w:rFonts w:ascii="Times New Roman" w:hAnsi="Times New Roman" w:cs="Times New Roman"/>
          <w:sz w:val="24"/>
          <w:szCs w:val="24"/>
        </w:rPr>
        <w:t>e Requirement) Regulations, 2018</w:t>
      </w:r>
      <w:r w:rsidR="00CC69B3" w:rsidRPr="004F1979">
        <w:rPr>
          <w:rFonts w:ascii="Times New Roman" w:hAnsi="Times New Roman" w:cs="Times New Roman"/>
          <w:sz w:val="24"/>
          <w:szCs w:val="24"/>
        </w:rPr>
        <w:t>.</w:t>
      </w:r>
    </w:p>
    <w:p w14:paraId="523F303A" w14:textId="77777777" w:rsidR="00EF2A99" w:rsidRPr="004F1979" w:rsidRDefault="00EF2A99" w:rsidP="00E84634">
      <w:pPr>
        <w:pStyle w:val="ListParagraph"/>
        <w:spacing w:before="240" w:line="240" w:lineRule="auto"/>
        <w:ind w:left="360"/>
        <w:jc w:val="both"/>
        <w:rPr>
          <w:rFonts w:ascii="Times New Roman" w:hAnsi="Times New Roman" w:cs="Times New Roman"/>
          <w:sz w:val="24"/>
          <w:szCs w:val="24"/>
        </w:rPr>
      </w:pPr>
    </w:p>
    <w:p w14:paraId="5D2A0759" w14:textId="77777777" w:rsidR="00EF2A99" w:rsidRPr="004F1979" w:rsidRDefault="00BD73DB" w:rsidP="00E84634">
      <w:pPr>
        <w:pStyle w:val="ListParagraph"/>
        <w:numPr>
          <w:ilvl w:val="0"/>
          <w:numId w:val="10"/>
        </w:numPr>
        <w:spacing w:before="240" w:line="240" w:lineRule="auto"/>
        <w:ind w:left="360"/>
        <w:jc w:val="both"/>
        <w:rPr>
          <w:rFonts w:ascii="Times New Roman" w:hAnsi="Times New Roman" w:cs="Times New Roman"/>
          <w:sz w:val="24"/>
          <w:szCs w:val="24"/>
        </w:rPr>
      </w:pPr>
      <w:r w:rsidRPr="004F1979">
        <w:rPr>
          <w:rFonts w:ascii="Times New Roman" w:hAnsi="Times New Roman" w:cs="Times New Roman"/>
          <w:sz w:val="24"/>
          <w:szCs w:val="24"/>
        </w:rPr>
        <w:t>The equity shares to be issued shall rank pari</w:t>
      </w:r>
      <w:r w:rsidR="00C33F20" w:rsidRPr="004F1979">
        <w:rPr>
          <w:rFonts w:ascii="Times New Roman" w:hAnsi="Times New Roman" w:cs="Times New Roman"/>
          <w:sz w:val="24"/>
          <w:szCs w:val="24"/>
        </w:rPr>
        <w:t>-</w:t>
      </w:r>
      <w:r w:rsidRPr="004F1979">
        <w:rPr>
          <w:rFonts w:ascii="Times New Roman" w:hAnsi="Times New Roman" w:cs="Times New Roman"/>
          <w:sz w:val="24"/>
          <w:szCs w:val="24"/>
        </w:rPr>
        <w:t>passu in all respect including dividend entitlement with the existing equity shares of the Company.</w:t>
      </w:r>
    </w:p>
    <w:p w14:paraId="3068B8D9" w14:textId="77777777" w:rsidR="00EF2A99" w:rsidRPr="004F1979" w:rsidRDefault="00EF2A99" w:rsidP="00E84634">
      <w:pPr>
        <w:pStyle w:val="ListParagraph"/>
        <w:spacing w:before="240" w:line="240" w:lineRule="auto"/>
        <w:ind w:left="360"/>
        <w:jc w:val="both"/>
        <w:rPr>
          <w:rFonts w:ascii="Times New Roman" w:hAnsi="Times New Roman" w:cs="Times New Roman"/>
          <w:sz w:val="24"/>
          <w:szCs w:val="24"/>
        </w:rPr>
      </w:pPr>
    </w:p>
    <w:p w14:paraId="297F4CC4" w14:textId="77777777" w:rsidR="00E3082F" w:rsidRPr="004F1979" w:rsidRDefault="00241D02" w:rsidP="00E3082F">
      <w:pPr>
        <w:pStyle w:val="ListParagraph"/>
        <w:numPr>
          <w:ilvl w:val="0"/>
          <w:numId w:val="10"/>
        </w:numPr>
        <w:spacing w:before="240" w:line="240" w:lineRule="auto"/>
        <w:ind w:left="360"/>
        <w:jc w:val="both"/>
        <w:rPr>
          <w:rFonts w:ascii="Times New Roman" w:hAnsi="Times New Roman" w:cs="Times New Roman"/>
          <w:sz w:val="24"/>
          <w:szCs w:val="24"/>
        </w:rPr>
      </w:pPr>
      <w:r w:rsidRPr="004F1979">
        <w:rPr>
          <w:rFonts w:ascii="Times New Roman" w:hAnsi="Times New Roman" w:cs="Times New Roman"/>
          <w:sz w:val="24"/>
          <w:szCs w:val="24"/>
        </w:rPr>
        <w:t>For the proposed bonus issue the company is in compliance with Regulation 294(3) and t</w:t>
      </w:r>
      <w:r w:rsidR="00BD73DB" w:rsidRPr="004F1979">
        <w:rPr>
          <w:rFonts w:ascii="Times New Roman" w:hAnsi="Times New Roman" w:cs="Times New Roman"/>
          <w:sz w:val="24"/>
          <w:szCs w:val="24"/>
        </w:rPr>
        <w:t>he free reserves</w:t>
      </w:r>
      <w:r w:rsidR="00111F12" w:rsidRPr="004F1979">
        <w:rPr>
          <w:rFonts w:ascii="Times New Roman" w:hAnsi="Times New Roman" w:cs="Times New Roman"/>
          <w:sz w:val="24"/>
          <w:szCs w:val="24"/>
        </w:rPr>
        <w:t>,</w:t>
      </w:r>
      <w:r w:rsidR="00BD73DB" w:rsidRPr="004F1979">
        <w:rPr>
          <w:rFonts w:ascii="Times New Roman" w:hAnsi="Times New Roman" w:cs="Times New Roman"/>
          <w:sz w:val="24"/>
          <w:szCs w:val="24"/>
        </w:rPr>
        <w:t xml:space="preserve"> share premium collected in cash</w:t>
      </w:r>
      <w:r w:rsidR="00111F12" w:rsidRPr="004F1979">
        <w:rPr>
          <w:rFonts w:ascii="Times New Roman" w:hAnsi="Times New Roman" w:cs="Times New Roman"/>
          <w:sz w:val="24"/>
          <w:szCs w:val="24"/>
        </w:rPr>
        <w:t xml:space="preserve"> or capital redemption reserve account</w:t>
      </w:r>
      <w:r w:rsidR="00BD73DB" w:rsidRPr="004F1979">
        <w:rPr>
          <w:rFonts w:ascii="Times New Roman" w:hAnsi="Times New Roman" w:cs="Times New Roman"/>
          <w:sz w:val="24"/>
          <w:szCs w:val="24"/>
        </w:rPr>
        <w:t xml:space="preserve"> available with the company is adequate for the company to issue bonus shares, including reservations as may be required.</w:t>
      </w:r>
      <w:r w:rsidR="00111F12" w:rsidRPr="004F1979">
        <w:rPr>
          <w:rFonts w:ascii="Times New Roman" w:hAnsi="Times New Roman" w:cs="Times New Roman"/>
          <w:sz w:val="24"/>
          <w:szCs w:val="24"/>
        </w:rPr>
        <w:t xml:space="preserve"> Revaluation reserves shall not be utilized for this purpose.</w:t>
      </w:r>
    </w:p>
    <w:p w14:paraId="13B0D32C" w14:textId="77777777" w:rsidR="00E3082F" w:rsidRPr="004F1979" w:rsidRDefault="00E3082F" w:rsidP="00E3082F">
      <w:pPr>
        <w:pStyle w:val="ListParagraph"/>
        <w:rPr>
          <w:rFonts w:ascii="Times New Roman" w:hAnsi="Times New Roman"/>
          <w:bCs/>
          <w:sz w:val="24"/>
          <w:szCs w:val="24"/>
        </w:rPr>
      </w:pPr>
    </w:p>
    <w:p w14:paraId="465908E8" w14:textId="3E603F51" w:rsidR="00E3082F" w:rsidRPr="004F1979" w:rsidRDefault="00E3082F" w:rsidP="00E3082F">
      <w:pPr>
        <w:pStyle w:val="ListParagraph"/>
        <w:numPr>
          <w:ilvl w:val="0"/>
          <w:numId w:val="10"/>
        </w:numPr>
        <w:spacing w:before="240" w:line="240" w:lineRule="auto"/>
        <w:ind w:left="360"/>
        <w:jc w:val="both"/>
        <w:rPr>
          <w:rFonts w:ascii="Times New Roman" w:hAnsi="Times New Roman" w:cs="Times New Roman"/>
          <w:sz w:val="24"/>
          <w:szCs w:val="24"/>
        </w:rPr>
      </w:pPr>
      <w:r w:rsidRPr="004F1979">
        <w:rPr>
          <w:rFonts w:ascii="Times New Roman" w:hAnsi="Times New Roman"/>
          <w:bCs/>
          <w:sz w:val="24"/>
          <w:szCs w:val="24"/>
        </w:rPr>
        <w:t>If the conversion of FCD/PCD’s is pending from Company, benefit of bonus is available to those FCD/PCD holders also</w:t>
      </w:r>
    </w:p>
    <w:p w14:paraId="60B791CF" w14:textId="77777777" w:rsidR="00E3082F" w:rsidRPr="004F1979" w:rsidRDefault="00E3082F" w:rsidP="00E3082F">
      <w:pPr>
        <w:pStyle w:val="ListParagraph"/>
        <w:rPr>
          <w:rFonts w:ascii="Times New Roman" w:hAnsi="Times New Roman"/>
          <w:bCs/>
          <w:sz w:val="24"/>
          <w:szCs w:val="24"/>
        </w:rPr>
      </w:pPr>
    </w:p>
    <w:p w14:paraId="7D6190C1" w14:textId="306153E9" w:rsidR="00E3082F" w:rsidRPr="004F1979" w:rsidRDefault="00E3082F" w:rsidP="00E3082F">
      <w:pPr>
        <w:pStyle w:val="ListParagraph"/>
        <w:numPr>
          <w:ilvl w:val="0"/>
          <w:numId w:val="10"/>
        </w:numPr>
        <w:spacing w:before="240" w:line="240" w:lineRule="auto"/>
        <w:ind w:left="360"/>
        <w:jc w:val="both"/>
        <w:rPr>
          <w:rFonts w:ascii="Times New Roman" w:hAnsi="Times New Roman"/>
          <w:bCs/>
          <w:sz w:val="24"/>
          <w:szCs w:val="24"/>
        </w:rPr>
      </w:pPr>
      <w:r w:rsidRPr="004F1979">
        <w:rPr>
          <w:rFonts w:ascii="Times New Roman" w:hAnsi="Times New Roman"/>
          <w:bCs/>
          <w:sz w:val="24"/>
          <w:szCs w:val="24"/>
        </w:rPr>
        <w:t xml:space="preserve">The issuer has received approval from the Stock Exchanges for listing and trading of all the securities excluding options granted to employees pursuant to an employee stock option scheme and convertibles </w:t>
      </w:r>
      <w:r w:rsidR="00FF22B1" w:rsidRPr="004F1979">
        <w:rPr>
          <w:rFonts w:ascii="Times New Roman" w:hAnsi="Times New Roman"/>
          <w:bCs/>
          <w:sz w:val="24"/>
          <w:szCs w:val="24"/>
        </w:rPr>
        <w:t>securities</w:t>
      </w:r>
      <w:r w:rsidRPr="004F1979">
        <w:rPr>
          <w:rFonts w:ascii="Times New Roman" w:hAnsi="Times New Roman"/>
          <w:bCs/>
          <w:sz w:val="24"/>
          <w:szCs w:val="24"/>
        </w:rPr>
        <w:t xml:space="preserve"> issued by the issuer prior to the issuance of bonus shares</w:t>
      </w:r>
    </w:p>
    <w:p w14:paraId="22FB4529" w14:textId="77777777" w:rsidR="00E3082F" w:rsidRPr="004F1979" w:rsidRDefault="00E3082F" w:rsidP="00E3082F">
      <w:pPr>
        <w:pStyle w:val="ListParagraph"/>
        <w:spacing w:before="240" w:line="240" w:lineRule="auto"/>
        <w:ind w:left="360"/>
        <w:jc w:val="both"/>
        <w:rPr>
          <w:rFonts w:ascii="Times New Roman" w:hAnsi="Times New Roman"/>
          <w:bCs/>
          <w:sz w:val="24"/>
          <w:szCs w:val="24"/>
        </w:rPr>
      </w:pPr>
    </w:p>
    <w:p w14:paraId="1C98F1EA" w14:textId="59909DE0" w:rsidR="00E3082F" w:rsidRPr="004F1979" w:rsidRDefault="00E3082F" w:rsidP="00E3082F">
      <w:pPr>
        <w:pStyle w:val="ListParagraph"/>
        <w:numPr>
          <w:ilvl w:val="0"/>
          <w:numId w:val="10"/>
        </w:numPr>
        <w:spacing w:before="240" w:line="240" w:lineRule="auto"/>
        <w:ind w:left="360"/>
        <w:jc w:val="both"/>
        <w:rPr>
          <w:rFonts w:ascii="Times New Roman" w:hAnsi="Times New Roman"/>
          <w:bCs/>
          <w:sz w:val="24"/>
          <w:szCs w:val="24"/>
        </w:rPr>
      </w:pPr>
      <w:r w:rsidRPr="004F1979">
        <w:rPr>
          <w:rFonts w:ascii="Times New Roman" w:hAnsi="Times New Roman"/>
          <w:bCs/>
          <w:sz w:val="24"/>
          <w:szCs w:val="24"/>
        </w:rPr>
        <w:t xml:space="preserve">There is no partly paid up shares existing in the Company and all the partly paid up shares are made fully paid up before the bonus issue is made by the Company </w:t>
      </w:r>
    </w:p>
    <w:p w14:paraId="20C4B993" w14:textId="77777777" w:rsidR="00E3082F" w:rsidRPr="004F1979" w:rsidRDefault="00E3082F" w:rsidP="00E3082F">
      <w:pPr>
        <w:pStyle w:val="ListParagraph"/>
        <w:spacing w:before="240" w:line="240" w:lineRule="auto"/>
        <w:ind w:left="360"/>
        <w:jc w:val="both"/>
        <w:rPr>
          <w:rFonts w:ascii="Times New Roman" w:hAnsi="Times New Roman"/>
          <w:bCs/>
          <w:sz w:val="24"/>
          <w:szCs w:val="24"/>
        </w:rPr>
      </w:pPr>
    </w:p>
    <w:p w14:paraId="360FF653" w14:textId="694666DE" w:rsidR="00E3082F" w:rsidRPr="004F1979" w:rsidRDefault="00E3082F" w:rsidP="00E3082F">
      <w:pPr>
        <w:pStyle w:val="ListParagraph"/>
        <w:numPr>
          <w:ilvl w:val="0"/>
          <w:numId w:val="10"/>
        </w:numPr>
        <w:spacing w:before="240" w:line="240" w:lineRule="auto"/>
        <w:ind w:left="360"/>
        <w:jc w:val="both"/>
        <w:rPr>
          <w:rFonts w:ascii="Times New Roman" w:hAnsi="Times New Roman"/>
          <w:bCs/>
          <w:sz w:val="24"/>
          <w:szCs w:val="24"/>
        </w:rPr>
      </w:pPr>
      <w:r w:rsidRPr="004F1979">
        <w:rPr>
          <w:rFonts w:ascii="Times New Roman" w:hAnsi="Times New Roman"/>
          <w:bCs/>
          <w:sz w:val="24"/>
          <w:szCs w:val="24"/>
        </w:rPr>
        <w:t>The company, its whole-time directors, person(s) responsible for ensuring compliance with the securities laws, its promoters and the companies which are promoted by any of them are not in violation of the provisions of Regulation 34 of the SEBI (Delisting of Equity Shares) Regulations, 2021.</w:t>
      </w:r>
    </w:p>
    <w:p w14:paraId="1D69914A" w14:textId="77777777" w:rsidR="00E3082F" w:rsidRPr="004F1979" w:rsidRDefault="00E3082F" w:rsidP="00E3082F">
      <w:pPr>
        <w:pStyle w:val="ListParagraph"/>
        <w:spacing w:before="240" w:line="240" w:lineRule="auto"/>
        <w:ind w:left="360"/>
        <w:jc w:val="both"/>
        <w:rPr>
          <w:rFonts w:ascii="Times New Roman" w:hAnsi="Times New Roman"/>
          <w:bCs/>
          <w:sz w:val="24"/>
          <w:szCs w:val="24"/>
        </w:rPr>
      </w:pPr>
    </w:p>
    <w:p w14:paraId="75F79421" w14:textId="10193B60" w:rsidR="00E3082F" w:rsidRPr="004F1979" w:rsidRDefault="00E3082F" w:rsidP="00E3082F">
      <w:pPr>
        <w:pStyle w:val="ListParagraph"/>
        <w:numPr>
          <w:ilvl w:val="0"/>
          <w:numId w:val="10"/>
        </w:numPr>
        <w:spacing w:before="240" w:line="240" w:lineRule="auto"/>
        <w:ind w:left="360"/>
        <w:jc w:val="both"/>
        <w:rPr>
          <w:rFonts w:ascii="Times New Roman" w:hAnsi="Times New Roman"/>
          <w:bCs/>
          <w:sz w:val="24"/>
          <w:szCs w:val="24"/>
        </w:rPr>
      </w:pPr>
      <w:r w:rsidRPr="004F1979">
        <w:rPr>
          <w:rFonts w:ascii="Times New Roman" w:hAnsi="Times New Roman"/>
          <w:bCs/>
          <w:sz w:val="24"/>
          <w:szCs w:val="24"/>
        </w:rPr>
        <w:t xml:space="preserve">The issuer has not defaulted </w:t>
      </w:r>
      <w:proofErr w:type="gramStart"/>
      <w:r w:rsidRPr="004F1979">
        <w:rPr>
          <w:rFonts w:ascii="Times New Roman" w:hAnsi="Times New Roman"/>
          <w:bCs/>
          <w:sz w:val="24"/>
          <w:szCs w:val="24"/>
        </w:rPr>
        <w:t>in</w:t>
      </w:r>
      <w:proofErr w:type="gramEnd"/>
      <w:r w:rsidRPr="004F1979">
        <w:rPr>
          <w:rFonts w:ascii="Times New Roman" w:hAnsi="Times New Roman"/>
          <w:bCs/>
          <w:sz w:val="24"/>
          <w:szCs w:val="24"/>
        </w:rPr>
        <w:t xml:space="preserve"> payment of interest or principal in respect of fixed deposits or debt securities issued by it.</w:t>
      </w:r>
    </w:p>
    <w:p w14:paraId="35FAA46F" w14:textId="77777777" w:rsidR="00E3082F" w:rsidRPr="004F1979" w:rsidRDefault="00E3082F" w:rsidP="00E3082F">
      <w:pPr>
        <w:pStyle w:val="ListParagraph"/>
        <w:spacing w:before="240" w:line="240" w:lineRule="auto"/>
        <w:ind w:left="360"/>
        <w:jc w:val="both"/>
        <w:rPr>
          <w:rFonts w:ascii="Times New Roman" w:hAnsi="Times New Roman"/>
          <w:bCs/>
          <w:sz w:val="24"/>
          <w:szCs w:val="24"/>
        </w:rPr>
      </w:pPr>
    </w:p>
    <w:p w14:paraId="1C947E01" w14:textId="1CD98FC1" w:rsidR="00E3082F" w:rsidRPr="004F1979" w:rsidRDefault="00E3082F" w:rsidP="004F1979">
      <w:pPr>
        <w:pStyle w:val="ListParagraph"/>
        <w:numPr>
          <w:ilvl w:val="0"/>
          <w:numId w:val="10"/>
        </w:numPr>
        <w:spacing w:before="240" w:line="240" w:lineRule="auto"/>
        <w:ind w:left="360"/>
        <w:jc w:val="both"/>
        <w:rPr>
          <w:rFonts w:ascii="Times New Roman" w:hAnsi="Times New Roman"/>
          <w:bCs/>
          <w:sz w:val="24"/>
          <w:szCs w:val="24"/>
        </w:rPr>
      </w:pPr>
      <w:r w:rsidRPr="004F1979">
        <w:rPr>
          <w:rFonts w:ascii="Times New Roman" w:hAnsi="Times New Roman"/>
          <w:bCs/>
          <w:sz w:val="24"/>
          <w:szCs w:val="24"/>
        </w:rPr>
        <w:t>The issuer has not defaulted in respect of the payment of statutory dues of the employees such as contribution to provident fund, gratuity and bonus.</w:t>
      </w:r>
    </w:p>
    <w:p w14:paraId="07B2A670" w14:textId="77777777" w:rsidR="00E3082F" w:rsidRPr="004F1979" w:rsidRDefault="00E3082F" w:rsidP="00E3082F">
      <w:pPr>
        <w:pStyle w:val="ListParagraph"/>
        <w:spacing w:before="240" w:line="240" w:lineRule="auto"/>
        <w:ind w:left="360"/>
        <w:jc w:val="both"/>
        <w:rPr>
          <w:rFonts w:ascii="Times New Roman" w:hAnsi="Times New Roman"/>
          <w:bCs/>
          <w:sz w:val="24"/>
          <w:szCs w:val="24"/>
        </w:rPr>
      </w:pPr>
    </w:p>
    <w:p w14:paraId="47CD4254" w14:textId="4C5E8BFE" w:rsidR="00E3082F" w:rsidRPr="004F1979" w:rsidRDefault="00E3082F" w:rsidP="00E3082F">
      <w:pPr>
        <w:pStyle w:val="ListParagraph"/>
        <w:numPr>
          <w:ilvl w:val="0"/>
          <w:numId w:val="10"/>
        </w:numPr>
        <w:spacing w:before="240" w:line="240" w:lineRule="auto"/>
        <w:ind w:left="360"/>
        <w:jc w:val="both"/>
        <w:rPr>
          <w:rFonts w:ascii="Times New Roman" w:hAnsi="Times New Roman"/>
          <w:bCs/>
          <w:sz w:val="24"/>
          <w:szCs w:val="24"/>
        </w:rPr>
      </w:pPr>
      <w:r w:rsidRPr="004F1979">
        <w:rPr>
          <w:rFonts w:ascii="Times New Roman" w:hAnsi="Times New Roman"/>
          <w:bCs/>
          <w:sz w:val="24"/>
          <w:szCs w:val="24"/>
        </w:rPr>
        <w:t>The promoters or directors of the issuer is not fugitive economic offender as defined under Section 12 of the Fugitive Economic Offenders Act, 2018.</w:t>
      </w:r>
    </w:p>
    <w:p w14:paraId="6479CAC1" w14:textId="77777777" w:rsidR="00F85434" w:rsidRPr="004F1979" w:rsidRDefault="00F85434" w:rsidP="00E84634">
      <w:pPr>
        <w:pStyle w:val="ListParagraph"/>
        <w:spacing w:before="240" w:line="240" w:lineRule="auto"/>
        <w:ind w:left="360"/>
        <w:jc w:val="both"/>
        <w:rPr>
          <w:rFonts w:ascii="Times New Roman" w:hAnsi="Times New Roman" w:cs="Times New Roman"/>
          <w:sz w:val="24"/>
          <w:szCs w:val="24"/>
        </w:rPr>
      </w:pPr>
    </w:p>
    <w:p w14:paraId="2F642B66" w14:textId="4E346EED" w:rsidR="00CC69B3" w:rsidRPr="004F1979" w:rsidRDefault="00BD73DB" w:rsidP="00E84634">
      <w:pPr>
        <w:pStyle w:val="ListParagraph"/>
        <w:numPr>
          <w:ilvl w:val="0"/>
          <w:numId w:val="10"/>
        </w:numPr>
        <w:spacing w:before="240" w:line="240" w:lineRule="auto"/>
        <w:ind w:left="360"/>
        <w:jc w:val="both"/>
        <w:rPr>
          <w:rFonts w:ascii="Times New Roman" w:hAnsi="Times New Roman" w:cs="Times New Roman"/>
          <w:sz w:val="24"/>
          <w:szCs w:val="24"/>
        </w:rPr>
      </w:pPr>
      <w:r w:rsidRPr="004F1979">
        <w:rPr>
          <w:rFonts w:ascii="Times New Roman" w:hAnsi="Times New Roman" w:cs="Times New Roman"/>
          <w:sz w:val="24"/>
          <w:szCs w:val="24"/>
        </w:rPr>
        <w:t>There are no</w:t>
      </w:r>
      <w:r w:rsidR="00E93D45" w:rsidRPr="004F1979">
        <w:rPr>
          <w:rFonts w:ascii="Times New Roman" w:hAnsi="Times New Roman" w:cs="Times New Roman"/>
          <w:sz w:val="24"/>
          <w:szCs w:val="24"/>
        </w:rPr>
        <w:t xml:space="preserve"> </w:t>
      </w:r>
      <w:r w:rsidRPr="004F1979">
        <w:rPr>
          <w:rFonts w:ascii="Times New Roman" w:hAnsi="Times New Roman" w:cs="Times New Roman"/>
          <w:sz w:val="24"/>
          <w:szCs w:val="24"/>
        </w:rPr>
        <w:t xml:space="preserve">outstanding </w:t>
      </w:r>
      <w:r w:rsidR="00FF22B1" w:rsidRPr="004F1979">
        <w:rPr>
          <w:rFonts w:ascii="Times New Roman" w:hAnsi="Times New Roman" w:cs="Times New Roman"/>
          <w:sz w:val="24"/>
          <w:szCs w:val="24"/>
        </w:rPr>
        <w:t>compulsory</w:t>
      </w:r>
      <w:r w:rsidRPr="004F1979">
        <w:rPr>
          <w:rFonts w:ascii="Times New Roman" w:hAnsi="Times New Roman" w:cs="Times New Roman"/>
          <w:sz w:val="24"/>
          <w:szCs w:val="24"/>
        </w:rPr>
        <w:t xml:space="preserve"> convertible instruments</w:t>
      </w:r>
      <w:r w:rsidR="00CC69B3" w:rsidRPr="004F1979">
        <w:rPr>
          <w:rFonts w:ascii="Times New Roman" w:hAnsi="Times New Roman" w:cs="Times New Roman"/>
          <w:sz w:val="24"/>
          <w:szCs w:val="24"/>
        </w:rPr>
        <w:t>.</w:t>
      </w:r>
    </w:p>
    <w:p w14:paraId="30E1C75D" w14:textId="77777777" w:rsidR="00CC69B3" w:rsidRPr="004F1979" w:rsidRDefault="00CC69B3" w:rsidP="00E84634">
      <w:pPr>
        <w:pStyle w:val="ListParagraph"/>
        <w:spacing w:before="240" w:line="240" w:lineRule="auto"/>
        <w:ind w:left="360"/>
        <w:jc w:val="center"/>
        <w:rPr>
          <w:rFonts w:ascii="Times New Roman" w:hAnsi="Times New Roman" w:cs="Times New Roman"/>
          <w:sz w:val="24"/>
          <w:szCs w:val="24"/>
        </w:rPr>
      </w:pPr>
      <w:r w:rsidRPr="004F1979">
        <w:rPr>
          <w:rFonts w:ascii="Times New Roman" w:hAnsi="Times New Roman" w:cs="Times New Roman"/>
          <w:sz w:val="24"/>
          <w:szCs w:val="24"/>
        </w:rPr>
        <w:t>Or</w:t>
      </w:r>
    </w:p>
    <w:p w14:paraId="60AA166C" w14:textId="21D5AB49" w:rsidR="00E93D45" w:rsidRPr="004F1979" w:rsidRDefault="00BD73DB" w:rsidP="00E84634">
      <w:pPr>
        <w:pStyle w:val="ListParagraph"/>
        <w:spacing w:before="240" w:line="240" w:lineRule="auto"/>
        <w:ind w:left="360"/>
        <w:jc w:val="both"/>
        <w:rPr>
          <w:rFonts w:ascii="Times New Roman" w:hAnsi="Times New Roman" w:cs="Times New Roman"/>
          <w:sz w:val="24"/>
          <w:szCs w:val="24"/>
        </w:rPr>
      </w:pPr>
      <w:r w:rsidRPr="004F1979">
        <w:rPr>
          <w:rFonts w:ascii="Times New Roman" w:hAnsi="Times New Roman" w:cs="Times New Roman"/>
          <w:sz w:val="24"/>
          <w:szCs w:val="24"/>
        </w:rPr>
        <w:t xml:space="preserve">Reservation of bonus shares shall be made for the compulsorily convertible instruments that </w:t>
      </w:r>
      <w:r w:rsidR="00FF22B1" w:rsidRPr="004F1979">
        <w:rPr>
          <w:rFonts w:ascii="Times New Roman" w:hAnsi="Times New Roman" w:cs="Times New Roman"/>
          <w:sz w:val="24"/>
          <w:szCs w:val="24"/>
        </w:rPr>
        <w:t>are outstanding</w:t>
      </w:r>
      <w:r w:rsidRPr="004F1979">
        <w:rPr>
          <w:rFonts w:ascii="Times New Roman" w:hAnsi="Times New Roman" w:cs="Times New Roman"/>
          <w:sz w:val="24"/>
          <w:szCs w:val="24"/>
        </w:rPr>
        <w:t xml:space="preserve"> as on the record date fixed for bonus issue on the same terms/proportion at which the bonus shares are to be issued.</w:t>
      </w:r>
    </w:p>
    <w:p w14:paraId="782B0CB1" w14:textId="77777777" w:rsidR="00895993" w:rsidRPr="004F1979" w:rsidRDefault="00895993" w:rsidP="00E84634">
      <w:pPr>
        <w:pStyle w:val="ListParagraph"/>
        <w:spacing w:before="240" w:line="240" w:lineRule="auto"/>
        <w:ind w:left="360"/>
        <w:jc w:val="both"/>
        <w:rPr>
          <w:rFonts w:ascii="Times New Roman" w:hAnsi="Times New Roman" w:cs="Times New Roman"/>
          <w:sz w:val="24"/>
          <w:szCs w:val="24"/>
        </w:rPr>
      </w:pPr>
    </w:p>
    <w:p w14:paraId="2692CBE0" w14:textId="77777777" w:rsidR="00895993" w:rsidRPr="004F1979" w:rsidRDefault="00895993" w:rsidP="00E84634">
      <w:pPr>
        <w:pStyle w:val="ListParagraph"/>
        <w:numPr>
          <w:ilvl w:val="0"/>
          <w:numId w:val="10"/>
        </w:numPr>
        <w:spacing w:before="240" w:line="240" w:lineRule="auto"/>
        <w:ind w:left="360"/>
        <w:jc w:val="both"/>
        <w:rPr>
          <w:rFonts w:ascii="Times New Roman" w:hAnsi="Times New Roman" w:cs="Times New Roman"/>
          <w:sz w:val="24"/>
          <w:szCs w:val="24"/>
        </w:rPr>
      </w:pPr>
      <w:r w:rsidRPr="004F1979">
        <w:rPr>
          <w:rFonts w:ascii="Times New Roman" w:hAnsi="Times New Roman" w:cs="Times New Roman"/>
          <w:snapToGrid w:val="0"/>
          <w:sz w:val="24"/>
          <w:szCs w:val="24"/>
        </w:rPr>
        <w:t>The company has complied with all the legal and statutory formalities for allotment of aforesaid equity shares and no statutory authority has restrained the company form issuing bonus shares.</w:t>
      </w:r>
    </w:p>
    <w:p w14:paraId="68A427AA" w14:textId="77777777" w:rsidR="00895993" w:rsidRPr="004F1979" w:rsidRDefault="00895993" w:rsidP="00E84634">
      <w:pPr>
        <w:pStyle w:val="ListParagraph"/>
        <w:spacing w:before="240" w:line="240" w:lineRule="auto"/>
        <w:ind w:left="360"/>
        <w:jc w:val="both"/>
        <w:rPr>
          <w:rFonts w:ascii="Times New Roman" w:hAnsi="Times New Roman" w:cs="Times New Roman"/>
          <w:sz w:val="24"/>
          <w:szCs w:val="24"/>
        </w:rPr>
      </w:pPr>
    </w:p>
    <w:p w14:paraId="7C92960C" w14:textId="77777777" w:rsidR="00433F09" w:rsidRPr="004F1979" w:rsidRDefault="00E93D45" w:rsidP="00E84634">
      <w:pPr>
        <w:pStyle w:val="ListParagraph"/>
        <w:numPr>
          <w:ilvl w:val="0"/>
          <w:numId w:val="10"/>
        </w:numPr>
        <w:spacing w:before="240" w:line="240" w:lineRule="auto"/>
        <w:ind w:left="426"/>
        <w:jc w:val="both"/>
        <w:rPr>
          <w:rFonts w:ascii="Times New Roman" w:hAnsi="Times New Roman" w:cs="Times New Roman"/>
          <w:sz w:val="24"/>
          <w:szCs w:val="24"/>
          <w:lang w:val="en-IN"/>
        </w:rPr>
      </w:pPr>
      <w:r w:rsidRPr="004F1979">
        <w:rPr>
          <w:rFonts w:ascii="Times New Roman" w:hAnsi="Times New Roman" w:cs="Times New Roman"/>
          <w:sz w:val="24"/>
          <w:szCs w:val="24"/>
          <w:lang w:val="en-IN"/>
        </w:rPr>
        <w:t>Any of its promoter(s) or director(s) are not a fugitive economic offender.</w:t>
      </w:r>
    </w:p>
    <w:p w14:paraId="1E933CC7" w14:textId="77777777" w:rsidR="00ED23C1" w:rsidRPr="004F1979" w:rsidRDefault="00ED23C1" w:rsidP="00ED23C1">
      <w:pPr>
        <w:spacing w:after="0" w:line="240" w:lineRule="auto"/>
        <w:ind w:left="426"/>
        <w:jc w:val="both"/>
        <w:rPr>
          <w:rFonts w:ascii="Times New Roman" w:hAnsi="Times New Roman" w:cs="Times New Roman"/>
          <w:sz w:val="24"/>
          <w:szCs w:val="24"/>
          <w:lang w:val="en-IN"/>
        </w:rPr>
      </w:pPr>
    </w:p>
    <w:p w14:paraId="118F5FDC" w14:textId="77777777" w:rsidR="00ED23C1" w:rsidRPr="004F1979" w:rsidRDefault="00ED23C1" w:rsidP="00E84634">
      <w:pPr>
        <w:spacing w:after="0" w:line="240" w:lineRule="auto"/>
        <w:jc w:val="both"/>
        <w:rPr>
          <w:rFonts w:ascii="Times New Roman" w:hAnsi="Times New Roman" w:cs="Times New Roman"/>
          <w:sz w:val="24"/>
          <w:szCs w:val="24"/>
          <w:lang w:val="en-IN"/>
        </w:rPr>
      </w:pPr>
    </w:p>
    <w:p w14:paraId="445D2BED" w14:textId="77777777" w:rsidR="00433F09" w:rsidRPr="004F1979" w:rsidRDefault="00ED23C1" w:rsidP="00E84634">
      <w:pPr>
        <w:spacing w:after="0" w:line="240" w:lineRule="auto"/>
        <w:jc w:val="both"/>
        <w:rPr>
          <w:rFonts w:ascii="Times New Roman" w:hAnsi="Times New Roman" w:cs="Times New Roman"/>
          <w:sz w:val="24"/>
          <w:szCs w:val="24"/>
        </w:rPr>
      </w:pPr>
      <w:r w:rsidRPr="004F1979">
        <w:rPr>
          <w:rFonts w:ascii="Times New Roman" w:hAnsi="Times New Roman" w:cs="Times New Roman"/>
          <w:sz w:val="24"/>
          <w:szCs w:val="24"/>
          <w:lang w:val="en-IN"/>
        </w:rPr>
        <w:t xml:space="preserve">      </w:t>
      </w:r>
      <w:r w:rsidR="00433F09" w:rsidRPr="004F1979">
        <w:rPr>
          <w:rFonts w:ascii="Times New Roman" w:hAnsi="Times New Roman" w:cs="Times New Roman"/>
          <w:sz w:val="24"/>
          <w:szCs w:val="24"/>
        </w:rPr>
        <w:t>__________</w:t>
      </w:r>
    </w:p>
    <w:p w14:paraId="456AF4FF" w14:textId="77777777" w:rsidR="00433F09" w:rsidRPr="004F1979" w:rsidRDefault="00433F09" w:rsidP="00E84634">
      <w:pPr>
        <w:spacing w:after="0" w:line="240" w:lineRule="auto"/>
        <w:ind w:firstLine="360"/>
        <w:jc w:val="both"/>
        <w:rPr>
          <w:rFonts w:ascii="Times New Roman" w:hAnsi="Times New Roman" w:cs="Times New Roman"/>
          <w:sz w:val="24"/>
          <w:szCs w:val="24"/>
        </w:rPr>
      </w:pPr>
      <w:r w:rsidRPr="004F1979">
        <w:rPr>
          <w:rFonts w:ascii="Times New Roman" w:hAnsi="Times New Roman" w:cs="Times New Roman"/>
          <w:sz w:val="24"/>
          <w:szCs w:val="24"/>
        </w:rPr>
        <w:t>Managing Director/Company Secretary</w:t>
      </w:r>
    </w:p>
    <w:p w14:paraId="3345A292" w14:textId="77777777" w:rsidR="00FF61AB" w:rsidRPr="004F1979" w:rsidRDefault="00433F09" w:rsidP="00E84634">
      <w:pPr>
        <w:spacing w:after="0" w:line="240" w:lineRule="auto"/>
        <w:ind w:firstLine="360"/>
        <w:jc w:val="both"/>
        <w:rPr>
          <w:rFonts w:ascii="Times New Roman" w:hAnsi="Times New Roman" w:cs="Times New Roman"/>
          <w:sz w:val="24"/>
          <w:szCs w:val="24"/>
        </w:rPr>
      </w:pPr>
      <w:r w:rsidRPr="004F1979">
        <w:rPr>
          <w:rFonts w:ascii="Times New Roman" w:hAnsi="Times New Roman" w:cs="Times New Roman"/>
          <w:sz w:val="24"/>
          <w:szCs w:val="24"/>
        </w:rPr>
        <w:t>Date:</w:t>
      </w:r>
    </w:p>
    <w:p w14:paraId="117A7CE7" w14:textId="77777777" w:rsidR="00E93D45" w:rsidRPr="0023636E" w:rsidRDefault="00E93D45">
      <w:pPr>
        <w:rPr>
          <w:rFonts w:ascii="Times New Roman" w:hAnsi="Times New Roman" w:cs="Times New Roman"/>
          <w:b/>
        </w:rPr>
      </w:pPr>
      <w:r w:rsidRPr="0023636E">
        <w:rPr>
          <w:rFonts w:ascii="Times New Roman" w:hAnsi="Times New Roman" w:cs="Times New Roman"/>
          <w:b/>
        </w:rPr>
        <w:br w:type="page"/>
      </w:r>
    </w:p>
    <w:p w14:paraId="231676CC" w14:textId="77777777" w:rsidR="00FF61AB" w:rsidRPr="004F1979" w:rsidRDefault="00FF61AB" w:rsidP="00FF61AB">
      <w:pPr>
        <w:jc w:val="right"/>
        <w:rPr>
          <w:rFonts w:ascii="Times New Roman" w:hAnsi="Times New Roman" w:cs="Times New Roman"/>
          <w:b/>
          <w:sz w:val="24"/>
          <w:szCs w:val="24"/>
          <w:u w:val="single"/>
        </w:rPr>
      </w:pPr>
      <w:r w:rsidRPr="004F1979">
        <w:rPr>
          <w:rFonts w:ascii="Times New Roman" w:hAnsi="Times New Roman" w:cs="Times New Roman"/>
          <w:b/>
          <w:sz w:val="24"/>
          <w:szCs w:val="24"/>
          <w:u w:val="single"/>
        </w:rPr>
        <w:lastRenderedPageBreak/>
        <w:t>Annexure II</w:t>
      </w:r>
    </w:p>
    <w:p w14:paraId="2FD83186" w14:textId="77777777" w:rsidR="00FF61AB" w:rsidRPr="004F1979" w:rsidRDefault="00FF61AB" w:rsidP="00FF61AB">
      <w:pPr>
        <w:spacing w:after="0" w:line="240" w:lineRule="auto"/>
        <w:jc w:val="center"/>
        <w:rPr>
          <w:rFonts w:ascii="Times New Roman" w:hAnsi="Times New Roman" w:cs="Times New Roman"/>
          <w:b/>
          <w:sz w:val="24"/>
          <w:szCs w:val="24"/>
          <w:u w:val="single"/>
        </w:rPr>
      </w:pPr>
      <w:r w:rsidRPr="004F1979">
        <w:rPr>
          <w:rFonts w:ascii="Times New Roman" w:hAnsi="Times New Roman" w:cs="Times New Roman"/>
          <w:b/>
          <w:sz w:val="24"/>
          <w:szCs w:val="24"/>
          <w:u w:val="single"/>
        </w:rPr>
        <w:t>To be printed on letter head of the company</w:t>
      </w:r>
    </w:p>
    <w:p w14:paraId="13F0AB1D" w14:textId="77777777" w:rsidR="0001608C" w:rsidRPr="004F1979" w:rsidRDefault="0001608C" w:rsidP="00FF61AB">
      <w:pPr>
        <w:spacing w:after="0" w:line="240" w:lineRule="auto"/>
        <w:jc w:val="center"/>
        <w:rPr>
          <w:rFonts w:ascii="Times New Roman" w:hAnsi="Times New Roman" w:cs="Times New Roman"/>
          <w:b/>
          <w:sz w:val="24"/>
          <w:szCs w:val="24"/>
          <w:u w:val="single"/>
        </w:rPr>
      </w:pPr>
    </w:p>
    <w:p w14:paraId="12E12B50" w14:textId="77777777" w:rsidR="00FF61AB" w:rsidRPr="004F1979" w:rsidRDefault="00FF61AB" w:rsidP="0001608C">
      <w:pPr>
        <w:spacing w:after="0" w:line="240" w:lineRule="auto"/>
        <w:jc w:val="center"/>
        <w:rPr>
          <w:rFonts w:ascii="Times New Roman" w:hAnsi="Times New Roman" w:cs="Times New Roman"/>
          <w:b/>
          <w:sz w:val="24"/>
          <w:szCs w:val="24"/>
          <w:u w:val="single"/>
        </w:rPr>
      </w:pPr>
      <w:r w:rsidRPr="004F1979">
        <w:rPr>
          <w:rFonts w:ascii="Times New Roman" w:hAnsi="Times New Roman" w:cs="Times New Roman"/>
          <w:b/>
          <w:sz w:val="24"/>
          <w:szCs w:val="24"/>
          <w:u w:val="single"/>
        </w:rPr>
        <w:t>Brief Details of Bonus Issue</w:t>
      </w:r>
    </w:p>
    <w:p w14:paraId="6347633E" w14:textId="77777777" w:rsidR="00FF61AB" w:rsidRPr="0023636E" w:rsidRDefault="00FF61AB" w:rsidP="00FF61AB">
      <w:pPr>
        <w:jc w:val="center"/>
        <w:rPr>
          <w:rFonts w:ascii="Times New Roman" w:hAnsi="Times New Roman" w:cs="Times New Roman"/>
        </w:rPr>
      </w:pPr>
    </w:p>
    <w:tbl>
      <w:tblPr>
        <w:tblW w:w="8820" w:type="dxa"/>
        <w:tblLook w:val="04A0" w:firstRow="1" w:lastRow="0" w:firstColumn="1" w:lastColumn="0" w:noHBand="0" w:noVBand="1"/>
      </w:tblPr>
      <w:tblGrid>
        <w:gridCol w:w="3880"/>
        <w:gridCol w:w="1780"/>
        <w:gridCol w:w="1620"/>
        <w:gridCol w:w="1540"/>
      </w:tblGrid>
      <w:tr w:rsidR="000211CA" w:rsidRPr="004F1979" w14:paraId="6741FEBB" w14:textId="77777777" w:rsidTr="004857DC">
        <w:trPr>
          <w:trHeight w:val="495"/>
        </w:trPr>
        <w:tc>
          <w:tcPr>
            <w:tcW w:w="8820" w:type="dxa"/>
            <w:gridSpan w:val="4"/>
            <w:tcBorders>
              <w:top w:val="single" w:sz="8" w:space="0" w:color="auto"/>
              <w:left w:val="single" w:sz="8" w:space="0" w:color="auto"/>
              <w:bottom w:val="single" w:sz="8" w:space="0" w:color="auto"/>
              <w:right w:val="single" w:sz="8" w:space="0" w:color="000000"/>
            </w:tcBorders>
            <w:vAlign w:val="center"/>
            <w:hideMark/>
          </w:tcPr>
          <w:p w14:paraId="641DD35A" w14:textId="77777777" w:rsidR="000211CA" w:rsidRPr="004F1979" w:rsidRDefault="000211CA" w:rsidP="004857DC">
            <w:pPr>
              <w:spacing w:after="0" w:line="240" w:lineRule="auto"/>
              <w:jc w:val="center"/>
              <w:rPr>
                <w:rFonts w:ascii="Times New Roman" w:eastAsia="Times New Roman" w:hAnsi="Times New Roman"/>
                <w:b/>
                <w:bCs/>
                <w:color w:val="232323"/>
                <w:sz w:val="24"/>
                <w:szCs w:val="24"/>
              </w:rPr>
            </w:pPr>
            <w:r w:rsidRPr="004F1979">
              <w:rPr>
                <w:rFonts w:ascii="Times New Roman" w:eastAsia="Times New Roman" w:hAnsi="Times New Roman"/>
                <w:b/>
                <w:bCs/>
                <w:color w:val="232323"/>
                <w:sz w:val="24"/>
                <w:szCs w:val="24"/>
              </w:rPr>
              <w:t>Format for Statement of total bonus entitlement</w:t>
            </w:r>
          </w:p>
        </w:tc>
      </w:tr>
      <w:tr w:rsidR="000211CA" w:rsidRPr="004F1979" w14:paraId="0E267758" w14:textId="77777777" w:rsidTr="004857DC">
        <w:trPr>
          <w:trHeight w:val="645"/>
        </w:trPr>
        <w:tc>
          <w:tcPr>
            <w:tcW w:w="3880" w:type="dxa"/>
            <w:tcBorders>
              <w:top w:val="nil"/>
              <w:left w:val="single" w:sz="8" w:space="0" w:color="auto"/>
              <w:bottom w:val="single" w:sz="8" w:space="0" w:color="auto"/>
              <w:right w:val="single" w:sz="8" w:space="0" w:color="auto"/>
            </w:tcBorders>
            <w:vAlign w:val="center"/>
            <w:hideMark/>
          </w:tcPr>
          <w:p w14:paraId="69D6405F" w14:textId="77777777" w:rsidR="000211CA" w:rsidRPr="004F1979" w:rsidRDefault="000211CA" w:rsidP="004857DC">
            <w:pPr>
              <w:spacing w:after="0" w:line="240" w:lineRule="auto"/>
              <w:rPr>
                <w:rFonts w:ascii="Times New Roman" w:eastAsia="Times New Roman" w:hAnsi="Times New Roman"/>
                <w:b/>
                <w:bCs/>
                <w:color w:val="000000"/>
                <w:sz w:val="24"/>
                <w:szCs w:val="24"/>
              </w:rPr>
            </w:pPr>
            <w:r w:rsidRPr="004F1979">
              <w:rPr>
                <w:rFonts w:ascii="Times New Roman" w:eastAsia="Times New Roman" w:hAnsi="Times New Roman"/>
                <w:b/>
                <w:bCs/>
                <w:color w:val="000000"/>
                <w:sz w:val="24"/>
                <w:szCs w:val="24"/>
              </w:rPr>
              <w:t>Particulars</w:t>
            </w:r>
          </w:p>
        </w:tc>
        <w:tc>
          <w:tcPr>
            <w:tcW w:w="1780" w:type="dxa"/>
            <w:tcBorders>
              <w:top w:val="nil"/>
              <w:left w:val="nil"/>
              <w:bottom w:val="single" w:sz="8" w:space="0" w:color="auto"/>
              <w:right w:val="single" w:sz="8" w:space="0" w:color="auto"/>
            </w:tcBorders>
            <w:vAlign w:val="center"/>
            <w:hideMark/>
          </w:tcPr>
          <w:p w14:paraId="5B7060B1" w14:textId="77777777" w:rsidR="000211CA" w:rsidRPr="004F1979" w:rsidRDefault="000211CA" w:rsidP="004857DC">
            <w:pPr>
              <w:spacing w:after="0" w:line="240" w:lineRule="auto"/>
              <w:jc w:val="center"/>
              <w:rPr>
                <w:rFonts w:ascii="Times New Roman" w:eastAsia="Times New Roman" w:hAnsi="Times New Roman"/>
                <w:b/>
                <w:bCs/>
                <w:color w:val="000000"/>
                <w:sz w:val="24"/>
                <w:szCs w:val="24"/>
              </w:rPr>
            </w:pPr>
            <w:r w:rsidRPr="004F1979">
              <w:rPr>
                <w:rFonts w:ascii="Times New Roman" w:eastAsia="Times New Roman" w:hAnsi="Times New Roman"/>
                <w:b/>
                <w:bCs/>
                <w:color w:val="000000"/>
                <w:sz w:val="24"/>
                <w:szCs w:val="24"/>
              </w:rPr>
              <w:t>No. of shares</w:t>
            </w:r>
          </w:p>
        </w:tc>
        <w:tc>
          <w:tcPr>
            <w:tcW w:w="1620" w:type="dxa"/>
            <w:tcBorders>
              <w:top w:val="nil"/>
              <w:left w:val="nil"/>
              <w:bottom w:val="single" w:sz="8" w:space="0" w:color="auto"/>
              <w:right w:val="single" w:sz="8" w:space="0" w:color="auto"/>
            </w:tcBorders>
            <w:vAlign w:val="center"/>
            <w:hideMark/>
          </w:tcPr>
          <w:p w14:paraId="013A3A86" w14:textId="77777777" w:rsidR="000211CA" w:rsidRPr="004F1979" w:rsidRDefault="000211CA" w:rsidP="004857DC">
            <w:pPr>
              <w:spacing w:after="0" w:line="240" w:lineRule="auto"/>
              <w:jc w:val="center"/>
              <w:rPr>
                <w:rFonts w:ascii="Times New Roman" w:eastAsia="Times New Roman" w:hAnsi="Times New Roman"/>
                <w:b/>
                <w:bCs/>
                <w:color w:val="000000"/>
                <w:sz w:val="24"/>
                <w:szCs w:val="24"/>
              </w:rPr>
            </w:pPr>
            <w:r w:rsidRPr="004F1979">
              <w:rPr>
                <w:rFonts w:ascii="Times New Roman" w:eastAsia="Times New Roman" w:hAnsi="Times New Roman"/>
                <w:b/>
                <w:bCs/>
                <w:color w:val="000000"/>
                <w:sz w:val="24"/>
                <w:szCs w:val="24"/>
              </w:rPr>
              <w:t>Face Value</w:t>
            </w:r>
          </w:p>
        </w:tc>
        <w:tc>
          <w:tcPr>
            <w:tcW w:w="1540" w:type="dxa"/>
            <w:tcBorders>
              <w:top w:val="nil"/>
              <w:left w:val="nil"/>
              <w:bottom w:val="single" w:sz="8" w:space="0" w:color="auto"/>
              <w:right w:val="single" w:sz="8" w:space="0" w:color="auto"/>
            </w:tcBorders>
            <w:vAlign w:val="center"/>
            <w:hideMark/>
          </w:tcPr>
          <w:p w14:paraId="7F857991" w14:textId="77777777" w:rsidR="000211CA" w:rsidRPr="004F1979" w:rsidRDefault="000211CA" w:rsidP="004857DC">
            <w:pPr>
              <w:spacing w:after="0" w:line="240" w:lineRule="auto"/>
              <w:jc w:val="center"/>
              <w:rPr>
                <w:rFonts w:ascii="Times New Roman" w:eastAsia="Times New Roman" w:hAnsi="Times New Roman"/>
                <w:b/>
                <w:bCs/>
                <w:color w:val="000000"/>
                <w:sz w:val="24"/>
                <w:szCs w:val="24"/>
              </w:rPr>
            </w:pPr>
            <w:r w:rsidRPr="004F1979">
              <w:rPr>
                <w:rFonts w:ascii="Times New Roman" w:eastAsia="Times New Roman" w:hAnsi="Times New Roman"/>
                <w:b/>
                <w:bCs/>
                <w:color w:val="000000"/>
                <w:sz w:val="24"/>
                <w:szCs w:val="24"/>
              </w:rPr>
              <w:t xml:space="preserve">Total Amount </w:t>
            </w:r>
          </w:p>
          <w:p w14:paraId="31E3E073" w14:textId="74EB3CB9" w:rsidR="000211CA" w:rsidRPr="004F1979" w:rsidRDefault="000211CA" w:rsidP="004857DC">
            <w:pPr>
              <w:spacing w:after="0" w:line="240" w:lineRule="auto"/>
              <w:jc w:val="center"/>
              <w:rPr>
                <w:rFonts w:ascii="Times New Roman" w:eastAsia="Times New Roman" w:hAnsi="Times New Roman"/>
                <w:b/>
                <w:bCs/>
                <w:color w:val="000000"/>
                <w:sz w:val="24"/>
                <w:szCs w:val="24"/>
              </w:rPr>
            </w:pPr>
            <w:r w:rsidRPr="004F1979">
              <w:rPr>
                <w:rFonts w:ascii="Times New Roman" w:eastAsia="Times New Roman" w:hAnsi="Times New Roman"/>
                <w:b/>
                <w:bCs/>
                <w:color w:val="000000"/>
                <w:sz w:val="24"/>
                <w:szCs w:val="24"/>
              </w:rPr>
              <w:t>(</w:t>
            </w:r>
            <w:r w:rsidRPr="004F1979">
              <w:rPr>
                <w:rFonts w:ascii="Times New Roman" w:hAnsi="Times New Roman" w:cs="Times New Roman"/>
                <w:b/>
                <w:sz w:val="24"/>
                <w:szCs w:val="24"/>
              </w:rPr>
              <w:t>In Lacs)</w:t>
            </w:r>
          </w:p>
        </w:tc>
      </w:tr>
      <w:tr w:rsidR="000211CA" w:rsidRPr="004F1979" w14:paraId="767F3B36" w14:textId="77777777" w:rsidTr="004857DC">
        <w:trPr>
          <w:trHeight w:val="330"/>
        </w:trPr>
        <w:tc>
          <w:tcPr>
            <w:tcW w:w="3880" w:type="dxa"/>
            <w:tcBorders>
              <w:top w:val="nil"/>
              <w:left w:val="single" w:sz="8" w:space="0" w:color="auto"/>
              <w:bottom w:val="single" w:sz="8" w:space="0" w:color="auto"/>
              <w:right w:val="single" w:sz="8" w:space="0" w:color="auto"/>
            </w:tcBorders>
            <w:vAlign w:val="center"/>
            <w:hideMark/>
          </w:tcPr>
          <w:p w14:paraId="74BD2898"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Paid up Share capital before bonus</w:t>
            </w:r>
          </w:p>
        </w:tc>
        <w:tc>
          <w:tcPr>
            <w:tcW w:w="1780" w:type="dxa"/>
            <w:tcBorders>
              <w:top w:val="nil"/>
              <w:left w:val="nil"/>
              <w:bottom w:val="single" w:sz="8" w:space="0" w:color="auto"/>
              <w:right w:val="single" w:sz="8" w:space="0" w:color="auto"/>
            </w:tcBorders>
            <w:vAlign w:val="center"/>
            <w:hideMark/>
          </w:tcPr>
          <w:p w14:paraId="17CB4B91"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620" w:type="dxa"/>
            <w:tcBorders>
              <w:top w:val="nil"/>
              <w:left w:val="nil"/>
              <w:bottom w:val="single" w:sz="8" w:space="0" w:color="auto"/>
              <w:right w:val="single" w:sz="8" w:space="0" w:color="auto"/>
            </w:tcBorders>
            <w:vAlign w:val="center"/>
            <w:hideMark/>
          </w:tcPr>
          <w:p w14:paraId="6D1EAA9A"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540" w:type="dxa"/>
            <w:tcBorders>
              <w:top w:val="nil"/>
              <w:left w:val="nil"/>
              <w:bottom w:val="single" w:sz="8" w:space="0" w:color="auto"/>
              <w:right w:val="single" w:sz="8" w:space="0" w:color="auto"/>
            </w:tcBorders>
            <w:vAlign w:val="center"/>
            <w:hideMark/>
          </w:tcPr>
          <w:p w14:paraId="4C83C73D" w14:textId="77777777" w:rsidR="000211CA" w:rsidRPr="004F1979" w:rsidRDefault="000211CA" w:rsidP="004857DC">
            <w:pPr>
              <w:spacing w:after="0" w:line="240" w:lineRule="auto"/>
              <w:rPr>
                <w:rFonts w:ascii="Times New Roman" w:eastAsia="Times New Roman" w:hAnsi="Times New Roman"/>
                <w:b/>
                <w:bCs/>
                <w:color w:val="000000"/>
                <w:sz w:val="24"/>
                <w:szCs w:val="24"/>
              </w:rPr>
            </w:pPr>
            <w:r w:rsidRPr="004F1979">
              <w:rPr>
                <w:rFonts w:ascii="Times New Roman" w:eastAsia="Times New Roman" w:hAnsi="Times New Roman"/>
                <w:b/>
                <w:bCs/>
                <w:color w:val="000000"/>
                <w:sz w:val="24"/>
                <w:szCs w:val="24"/>
              </w:rPr>
              <w:t> </w:t>
            </w:r>
          </w:p>
        </w:tc>
      </w:tr>
      <w:tr w:rsidR="000211CA" w:rsidRPr="004F1979" w14:paraId="25E713A1" w14:textId="77777777" w:rsidTr="004857DC">
        <w:trPr>
          <w:trHeight w:val="330"/>
        </w:trPr>
        <w:tc>
          <w:tcPr>
            <w:tcW w:w="3880" w:type="dxa"/>
            <w:tcBorders>
              <w:top w:val="nil"/>
              <w:left w:val="single" w:sz="8" w:space="0" w:color="auto"/>
              <w:bottom w:val="single" w:sz="8" w:space="0" w:color="auto"/>
              <w:right w:val="single" w:sz="8" w:space="0" w:color="auto"/>
            </w:tcBorders>
            <w:vAlign w:val="center"/>
            <w:hideMark/>
          </w:tcPr>
          <w:p w14:paraId="0A0F6E79"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Shares kept in abeyance before bonus</w:t>
            </w:r>
          </w:p>
        </w:tc>
        <w:tc>
          <w:tcPr>
            <w:tcW w:w="1780" w:type="dxa"/>
            <w:tcBorders>
              <w:top w:val="nil"/>
              <w:left w:val="nil"/>
              <w:bottom w:val="single" w:sz="8" w:space="0" w:color="auto"/>
              <w:right w:val="single" w:sz="8" w:space="0" w:color="auto"/>
            </w:tcBorders>
            <w:vAlign w:val="center"/>
            <w:hideMark/>
          </w:tcPr>
          <w:p w14:paraId="0D0DC225"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620" w:type="dxa"/>
            <w:tcBorders>
              <w:top w:val="nil"/>
              <w:left w:val="nil"/>
              <w:bottom w:val="single" w:sz="8" w:space="0" w:color="auto"/>
              <w:right w:val="single" w:sz="8" w:space="0" w:color="auto"/>
            </w:tcBorders>
            <w:vAlign w:val="center"/>
            <w:hideMark/>
          </w:tcPr>
          <w:p w14:paraId="63DDC308"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540" w:type="dxa"/>
            <w:tcBorders>
              <w:top w:val="nil"/>
              <w:left w:val="nil"/>
              <w:bottom w:val="single" w:sz="8" w:space="0" w:color="auto"/>
              <w:right w:val="single" w:sz="8" w:space="0" w:color="auto"/>
            </w:tcBorders>
            <w:vAlign w:val="center"/>
            <w:hideMark/>
          </w:tcPr>
          <w:p w14:paraId="4D8FEF95"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r>
      <w:tr w:rsidR="000211CA" w:rsidRPr="004F1979" w14:paraId="24F7EE2D" w14:textId="77777777" w:rsidTr="004857DC">
        <w:trPr>
          <w:trHeight w:val="330"/>
        </w:trPr>
        <w:tc>
          <w:tcPr>
            <w:tcW w:w="3880" w:type="dxa"/>
            <w:tcBorders>
              <w:top w:val="nil"/>
              <w:left w:val="single" w:sz="8" w:space="0" w:color="auto"/>
              <w:bottom w:val="single" w:sz="8" w:space="0" w:color="auto"/>
              <w:right w:val="single" w:sz="8" w:space="0" w:color="auto"/>
            </w:tcBorders>
            <w:vAlign w:val="center"/>
            <w:hideMark/>
          </w:tcPr>
          <w:p w14:paraId="2CE8BB91"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Govt. holding before Bonus</w:t>
            </w:r>
          </w:p>
        </w:tc>
        <w:tc>
          <w:tcPr>
            <w:tcW w:w="1780" w:type="dxa"/>
            <w:tcBorders>
              <w:top w:val="nil"/>
              <w:left w:val="nil"/>
              <w:bottom w:val="single" w:sz="8" w:space="0" w:color="auto"/>
              <w:right w:val="single" w:sz="8" w:space="0" w:color="auto"/>
            </w:tcBorders>
            <w:vAlign w:val="center"/>
            <w:hideMark/>
          </w:tcPr>
          <w:p w14:paraId="7770665D"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620" w:type="dxa"/>
            <w:tcBorders>
              <w:top w:val="nil"/>
              <w:left w:val="nil"/>
              <w:bottom w:val="single" w:sz="8" w:space="0" w:color="auto"/>
              <w:right w:val="single" w:sz="8" w:space="0" w:color="auto"/>
            </w:tcBorders>
            <w:vAlign w:val="center"/>
            <w:hideMark/>
          </w:tcPr>
          <w:p w14:paraId="2E1402EF"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540" w:type="dxa"/>
            <w:tcBorders>
              <w:top w:val="nil"/>
              <w:left w:val="nil"/>
              <w:bottom w:val="single" w:sz="8" w:space="0" w:color="auto"/>
              <w:right w:val="single" w:sz="8" w:space="0" w:color="auto"/>
            </w:tcBorders>
            <w:vAlign w:val="center"/>
            <w:hideMark/>
          </w:tcPr>
          <w:p w14:paraId="50C15C1F"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r>
      <w:tr w:rsidR="000211CA" w:rsidRPr="004F1979" w14:paraId="25974B1D" w14:textId="77777777" w:rsidTr="004857DC">
        <w:trPr>
          <w:trHeight w:val="630"/>
        </w:trPr>
        <w:tc>
          <w:tcPr>
            <w:tcW w:w="3880" w:type="dxa"/>
            <w:tcBorders>
              <w:top w:val="nil"/>
              <w:left w:val="single" w:sz="8" w:space="0" w:color="auto"/>
              <w:bottom w:val="nil"/>
              <w:right w:val="single" w:sz="8" w:space="0" w:color="auto"/>
            </w:tcBorders>
            <w:vAlign w:val="center"/>
            <w:hideMark/>
          </w:tcPr>
          <w:p w14:paraId="5678F0D0"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Shares to be issued pursuant to bonus in the ratio</w:t>
            </w:r>
          </w:p>
        </w:tc>
        <w:tc>
          <w:tcPr>
            <w:tcW w:w="1780" w:type="dxa"/>
            <w:vMerge w:val="restart"/>
            <w:tcBorders>
              <w:top w:val="nil"/>
              <w:left w:val="single" w:sz="8" w:space="0" w:color="auto"/>
              <w:bottom w:val="single" w:sz="8" w:space="0" w:color="000000"/>
              <w:right w:val="single" w:sz="8" w:space="0" w:color="auto"/>
            </w:tcBorders>
            <w:vAlign w:val="center"/>
            <w:hideMark/>
          </w:tcPr>
          <w:p w14:paraId="78BB4BCD"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620" w:type="dxa"/>
            <w:vMerge w:val="restart"/>
            <w:tcBorders>
              <w:top w:val="nil"/>
              <w:left w:val="single" w:sz="8" w:space="0" w:color="auto"/>
              <w:bottom w:val="single" w:sz="8" w:space="0" w:color="000000"/>
              <w:right w:val="single" w:sz="8" w:space="0" w:color="auto"/>
            </w:tcBorders>
            <w:vAlign w:val="center"/>
            <w:hideMark/>
          </w:tcPr>
          <w:p w14:paraId="4457FB6C"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540" w:type="dxa"/>
            <w:vMerge w:val="restart"/>
            <w:tcBorders>
              <w:top w:val="nil"/>
              <w:left w:val="single" w:sz="8" w:space="0" w:color="auto"/>
              <w:bottom w:val="single" w:sz="8" w:space="0" w:color="000000"/>
              <w:right w:val="single" w:sz="8" w:space="0" w:color="auto"/>
            </w:tcBorders>
            <w:vAlign w:val="center"/>
            <w:hideMark/>
          </w:tcPr>
          <w:p w14:paraId="7E553320"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r>
      <w:tr w:rsidR="000211CA" w:rsidRPr="004F1979" w14:paraId="4A3A67E8" w14:textId="77777777" w:rsidTr="004857DC">
        <w:trPr>
          <w:trHeight w:val="1275"/>
        </w:trPr>
        <w:tc>
          <w:tcPr>
            <w:tcW w:w="3880" w:type="dxa"/>
            <w:tcBorders>
              <w:top w:val="nil"/>
              <w:left w:val="single" w:sz="8" w:space="0" w:color="auto"/>
              <w:bottom w:val="single" w:sz="8" w:space="0" w:color="auto"/>
              <w:right w:val="single" w:sz="8" w:space="0" w:color="auto"/>
            </w:tcBorders>
            <w:vAlign w:val="center"/>
            <w:hideMark/>
          </w:tcPr>
          <w:p w14:paraId="38294E02"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(Eg: 1:2  i.e. _1_(One) bonus equity share of Rs. 2/- each fully paid –up for every 2_(Two) existing equity share of Rs. 2/- each fully paid-up)</w:t>
            </w:r>
          </w:p>
        </w:tc>
        <w:tc>
          <w:tcPr>
            <w:tcW w:w="1780" w:type="dxa"/>
            <w:vMerge/>
            <w:tcBorders>
              <w:top w:val="nil"/>
              <w:left w:val="single" w:sz="8" w:space="0" w:color="auto"/>
              <w:bottom w:val="single" w:sz="8" w:space="0" w:color="000000"/>
              <w:right w:val="single" w:sz="8" w:space="0" w:color="auto"/>
            </w:tcBorders>
            <w:vAlign w:val="center"/>
            <w:hideMark/>
          </w:tcPr>
          <w:p w14:paraId="23A27E97" w14:textId="77777777" w:rsidR="000211CA" w:rsidRPr="004F1979" w:rsidRDefault="000211CA" w:rsidP="004857DC">
            <w:pPr>
              <w:spacing w:after="0" w:line="240" w:lineRule="auto"/>
              <w:rPr>
                <w:rFonts w:ascii="Times New Roman" w:eastAsia="Times New Roman" w:hAnsi="Times New Roman"/>
                <w:color w:val="000000"/>
                <w:sz w:val="24"/>
                <w:szCs w:val="24"/>
              </w:rPr>
            </w:pPr>
          </w:p>
        </w:tc>
        <w:tc>
          <w:tcPr>
            <w:tcW w:w="1620" w:type="dxa"/>
            <w:vMerge/>
            <w:tcBorders>
              <w:top w:val="nil"/>
              <w:left w:val="single" w:sz="8" w:space="0" w:color="auto"/>
              <w:bottom w:val="single" w:sz="8" w:space="0" w:color="000000"/>
              <w:right w:val="single" w:sz="8" w:space="0" w:color="auto"/>
            </w:tcBorders>
            <w:vAlign w:val="center"/>
            <w:hideMark/>
          </w:tcPr>
          <w:p w14:paraId="2BDF34DB" w14:textId="77777777" w:rsidR="000211CA" w:rsidRPr="004F1979" w:rsidRDefault="000211CA" w:rsidP="004857DC">
            <w:pPr>
              <w:spacing w:after="0" w:line="240" w:lineRule="auto"/>
              <w:rPr>
                <w:rFonts w:ascii="Times New Roman" w:eastAsia="Times New Roman" w:hAnsi="Times New Roman"/>
                <w:color w:val="000000"/>
                <w:sz w:val="24"/>
                <w:szCs w:val="24"/>
              </w:rPr>
            </w:pPr>
          </w:p>
        </w:tc>
        <w:tc>
          <w:tcPr>
            <w:tcW w:w="1540" w:type="dxa"/>
            <w:vMerge/>
            <w:tcBorders>
              <w:top w:val="nil"/>
              <w:left w:val="single" w:sz="8" w:space="0" w:color="auto"/>
              <w:bottom w:val="single" w:sz="8" w:space="0" w:color="000000"/>
              <w:right w:val="single" w:sz="8" w:space="0" w:color="auto"/>
            </w:tcBorders>
            <w:vAlign w:val="center"/>
            <w:hideMark/>
          </w:tcPr>
          <w:p w14:paraId="2CFB92C5" w14:textId="77777777" w:rsidR="000211CA" w:rsidRPr="004F1979" w:rsidRDefault="000211CA" w:rsidP="004857DC">
            <w:pPr>
              <w:spacing w:after="0" w:line="240" w:lineRule="auto"/>
              <w:rPr>
                <w:rFonts w:ascii="Times New Roman" w:eastAsia="Times New Roman" w:hAnsi="Times New Roman"/>
                <w:color w:val="000000"/>
                <w:sz w:val="24"/>
                <w:szCs w:val="24"/>
              </w:rPr>
            </w:pPr>
          </w:p>
        </w:tc>
      </w:tr>
      <w:tr w:rsidR="000211CA" w:rsidRPr="004F1979" w14:paraId="5F8AB028" w14:textId="77777777" w:rsidTr="004857DC">
        <w:trPr>
          <w:trHeight w:val="645"/>
        </w:trPr>
        <w:tc>
          <w:tcPr>
            <w:tcW w:w="3880" w:type="dxa"/>
            <w:tcBorders>
              <w:top w:val="nil"/>
              <w:left w:val="single" w:sz="8" w:space="0" w:color="auto"/>
              <w:bottom w:val="single" w:sz="8" w:space="0" w:color="auto"/>
              <w:right w:val="single" w:sz="8" w:space="0" w:color="auto"/>
            </w:tcBorders>
            <w:vAlign w:val="center"/>
            <w:hideMark/>
          </w:tcPr>
          <w:p w14:paraId="3DB10F0A"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Total Paid up Share capital after Bonus Issue</w:t>
            </w:r>
          </w:p>
        </w:tc>
        <w:tc>
          <w:tcPr>
            <w:tcW w:w="1780" w:type="dxa"/>
            <w:tcBorders>
              <w:top w:val="nil"/>
              <w:left w:val="nil"/>
              <w:bottom w:val="single" w:sz="8" w:space="0" w:color="auto"/>
              <w:right w:val="single" w:sz="8" w:space="0" w:color="auto"/>
            </w:tcBorders>
            <w:vAlign w:val="center"/>
            <w:hideMark/>
          </w:tcPr>
          <w:p w14:paraId="4C9AD1B7"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620" w:type="dxa"/>
            <w:tcBorders>
              <w:top w:val="nil"/>
              <w:left w:val="nil"/>
              <w:bottom w:val="single" w:sz="8" w:space="0" w:color="auto"/>
              <w:right w:val="single" w:sz="8" w:space="0" w:color="auto"/>
            </w:tcBorders>
            <w:vAlign w:val="center"/>
            <w:hideMark/>
          </w:tcPr>
          <w:p w14:paraId="6A6C4693"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540" w:type="dxa"/>
            <w:tcBorders>
              <w:top w:val="nil"/>
              <w:left w:val="nil"/>
              <w:bottom w:val="single" w:sz="8" w:space="0" w:color="auto"/>
              <w:right w:val="single" w:sz="8" w:space="0" w:color="auto"/>
            </w:tcBorders>
            <w:vAlign w:val="center"/>
            <w:hideMark/>
          </w:tcPr>
          <w:p w14:paraId="56DC6139"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r>
      <w:tr w:rsidR="000211CA" w:rsidRPr="004F1979" w14:paraId="1E662A3E" w14:textId="77777777" w:rsidTr="004857DC">
        <w:trPr>
          <w:trHeight w:val="645"/>
        </w:trPr>
        <w:tc>
          <w:tcPr>
            <w:tcW w:w="3880" w:type="dxa"/>
            <w:tcBorders>
              <w:top w:val="nil"/>
              <w:left w:val="single" w:sz="8" w:space="0" w:color="auto"/>
              <w:bottom w:val="single" w:sz="8" w:space="0" w:color="auto"/>
              <w:right w:val="single" w:sz="8" w:space="0" w:color="auto"/>
            </w:tcBorders>
            <w:vAlign w:val="center"/>
            <w:hideMark/>
          </w:tcPr>
          <w:p w14:paraId="6694D050"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Shares to be kept in abeyance after Bonus Issue</w:t>
            </w:r>
          </w:p>
        </w:tc>
        <w:tc>
          <w:tcPr>
            <w:tcW w:w="1780" w:type="dxa"/>
            <w:tcBorders>
              <w:top w:val="nil"/>
              <w:left w:val="nil"/>
              <w:bottom w:val="single" w:sz="8" w:space="0" w:color="auto"/>
              <w:right w:val="single" w:sz="8" w:space="0" w:color="auto"/>
            </w:tcBorders>
            <w:vAlign w:val="center"/>
            <w:hideMark/>
          </w:tcPr>
          <w:p w14:paraId="76086879"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620" w:type="dxa"/>
            <w:tcBorders>
              <w:top w:val="nil"/>
              <w:left w:val="nil"/>
              <w:bottom w:val="single" w:sz="8" w:space="0" w:color="auto"/>
              <w:right w:val="single" w:sz="8" w:space="0" w:color="auto"/>
            </w:tcBorders>
            <w:vAlign w:val="center"/>
            <w:hideMark/>
          </w:tcPr>
          <w:p w14:paraId="3B9CDAE0"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540" w:type="dxa"/>
            <w:tcBorders>
              <w:top w:val="nil"/>
              <w:left w:val="nil"/>
              <w:bottom w:val="single" w:sz="8" w:space="0" w:color="auto"/>
              <w:right w:val="single" w:sz="8" w:space="0" w:color="auto"/>
            </w:tcBorders>
            <w:vAlign w:val="center"/>
            <w:hideMark/>
          </w:tcPr>
          <w:p w14:paraId="0B859307"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r>
      <w:tr w:rsidR="000211CA" w:rsidRPr="004F1979" w14:paraId="7A28FD9B" w14:textId="77777777" w:rsidTr="004857DC">
        <w:trPr>
          <w:trHeight w:val="330"/>
        </w:trPr>
        <w:tc>
          <w:tcPr>
            <w:tcW w:w="3880" w:type="dxa"/>
            <w:tcBorders>
              <w:top w:val="nil"/>
              <w:left w:val="single" w:sz="8" w:space="0" w:color="auto"/>
              <w:bottom w:val="single" w:sz="8" w:space="0" w:color="auto"/>
              <w:right w:val="single" w:sz="8" w:space="0" w:color="auto"/>
            </w:tcBorders>
            <w:vAlign w:val="center"/>
            <w:hideMark/>
          </w:tcPr>
          <w:p w14:paraId="506F56ED"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Govt. holding after Bonus</w:t>
            </w:r>
          </w:p>
        </w:tc>
        <w:tc>
          <w:tcPr>
            <w:tcW w:w="1780" w:type="dxa"/>
            <w:tcBorders>
              <w:top w:val="nil"/>
              <w:left w:val="nil"/>
              <w:bottom w:val="single" w:sz="8" w:space="0" w:color="auto"/>
              <w:right w:val="single" w:sz="8" w:space="0" w:color="auto"/>
            </w:tcBorders>
            <w:vAlign w:val="center"/>
            <w:hideMark/>
          </w:tcPr>
          <w:p w14:paraId="5A66AA19"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620" w:type="dxa"/>
            <w:tcBorders>
              <w:top w:val="nil"/>
              <w:left w:val="nil"/>
              <w:bottom w:val="single" w:sz="8" w:space="0" w:color="auto"/>
              <w:right w:val="single" w:sz="8" w:space="0" w:color="auto"/>
            </w:tcBorders>
            <w:vAlign w:val="center"/>
            <w:hideMark/>
          </w:tcPr>
          <w:p w14:paraId="2F985F6B"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c>
          <w:tcPr>
            <w:tcW w:w="1540" w:type="dxa"/>
            <w:tcBorders>
              <w:top w:val="nil"/>
              <w:left w:val="nil"/>
              <w:bottom w:val="single" w:sz="8" w:space="0" w:color="auto"/>
              <w:right w:val="single" w:sz="8" w:space="0" w:color="auto"/>
            </w:tcBorders>
            <w:vAlign w:val="center"/>
            <w:hideMark/>
          </w:tcPr>
          <w:p w14:paraId="039159A7" w14:textId="77777777" w:rsidR="000211CA" w:rsidRPr="004F1979" w:rsidRDefault="000211CA" w:rsidP="004857DC">
            <w:pPr>
              <w:spacing w:after="0" w:line="240" w:lineRule="auto"/>
              <w:rPr>
                <w:rFonts w:ascii="Times New Roman" w:eastAsia="Times New Roman" w:hAnsi="Times New Roman"/>
                <w:color w:val="000000"/>
                <w:sz w:val="24"/>
                <w:szCs w:val="24"/>
              </w:rPr>
            </w:pPr>
            <w:r w:rsidRPr="004F1979">
              <w:rPr>
                <w:rFonts w:ascii="Times New Roman" w:eastAsia="Times New Roman" w:hAnsi="Times New Roman"/>
                <w:color w:val="000000"/>
                <w:sz w:val="24"/>
                <w:szCs w:val="24"/>
              </w:rPr>
              <w:t> </w:t>
            </w:r>
          </w:p>
        </w:tc>
      </w:tr>
    </w:tbl>
    <w:p w14:paraId="44B730CB" w14:textId="77777777" w:rsidR="0001608C" w:rsidRPr="004F1979" w:rsidRDefault="0001608C" w:rsidP="00FF61AB">
      <w:pPr>
        <w:tabs>
          <w:tab w:val="left" w:pos="5814"/>
        </w:tabs>
        <w:rPr>
          <w:rFonts w:ascii="Times New Roman" w:hAnsi="Times New Roman" w:cs="Times New Roman"/>
          <w:b/>
          <w:sz w:val="24"/>
          <w:szCs w:val="24"/>
        </w:rPr>
      </w:pPr>
    </w:p>
    <w:p w14:paraId="42D7AB78" w14:textId="741A892A" w:rsidR="00FF61AB" w:rsidRPr="004F1979" w:rsidRDefault="00E51DD2" w:rsidP="00E51DD2">
      <w:pPr>
        <w:tabs>
          <w:tab w:val="left" w:pos="5814"/>
        </w:tabs>
        <w:rPr>
          <w:rFonts w:ascii="Times New Roman" w:hAnsi="Times New Roman" w:cs="Times New Roman"/>
          <w:b/>
          <w:sz w:val="24"/>
          <w:szCs w:val="24"/>
        </w:rPr>
      </w:pPr>
      <w:r w:rsidRPr="004F1979">
        <w:rPr>
          <w:rFonts w:ascii="Times New Roman" w:hAnsi="Times New Roman" w:cs="Times New Roman"/>
          <w:b/>
          <w:sz w:val="24"/>
          <w:szCs w:val="24"/>
        </w:rPr>
        <w:t xml:space="preserve">                                                                    </w:t>
      </w:r>
      <w:r w:rsidR="00FF61AB" w:rsidRPr="004F1979">
        <w:rPr>
          <w:rFonts w:ascii="Times New Roman" w:hAnsi="Times New Roman" w:cs="Times New Roman"/>
          <w:b/>
          <w:sz w:val="24"/>
          <w:szCs w:val="24"/>
        </w:rPr>
        <w:t>Financial Details</w:t>
      </w:r>
      <w:r w:rsidR="00FF61AB" w:rsidRPr="004F1979">
        <w:rPr>
          <w:rFonts w:ascii="Times New Roman" w:hAnsi="Times New Roman" w:cs="Times New Roman"/>
          <w:b/>
          <w:sz w:val="24"/>
          <w:szCs w:val="24"/>
        </w:rPr>
        <w:tab/>
      </w:r>
      <w:r w:rsidR="0001608C" w:rsidRPr="004F1979">
        <w:rPr>
          <w:rFonts w:ascii="Times New Roman" w:hAnsi="Times New Roman" w:cs="Times New Roman"/>
          <w:b/>
          <w:sz w:val="24"/>
          <w:szCs w:val="24"/>
        </w:rPr>
        <w:t xml:space="preserve">                                       </w:t>
      </w:r>
      <w:r w:rsidR="00FF61AB" w:rsidRPr="004F1979">
        <w:rPr>
          <w:rFonts w:ascii="Times New Roman" w:hAnsi="Times New Roman" w:cs="Times New Roman"/>
          <w:b/>
          <w:sz w:val="24"/>
          <w:szCs w:val="24"/>
        </w:rPr>
        <w:t>(In Lacs)</w:t>
      </w:r>
    </w:p>
    <w:tbl>
      <w:tblPr>
        <w:tblStyle w:val="TableGrid"/>
        <w:tblW w:w="0" w:type="auto"/>
        <w:tblLook w:val="04A0" w:firstRow="1" w:lastRow="0" w:firstColumn="1" w:lastColumn="0" w:noHBand="0" w:noVBand="1"/>
      </w:tblPr>
      <w:tblGrid>
        <w:gridCol w:w="5148"/>
        <w:gridCol w:w="1822"/>
        <w:gridCol w:w="1956"/>
      </w:tblGrid>
      <w:tr w:rsidR="00FF61AB" w:rsidRPr="004F1979" w14:paraId="0B6D5559" w14:textId="77777777" w:rsidTr="000211CA">
        <w:trPr>
          <w:trHeight w:val="340"/>
        </w:trPr>
        <w:tc>
          <w:tcPr>
            <w:tcW w:w="5148" w:type="dxa"/>
            <w:vAlign w:val="center"/>
          </w:tcPr>
          <w:p w14:paraId="66D9FE9F" w14:textId="77777777" w:rsidR="00FF61AB" w:rsidRPr="004F1979" w:rsidRDefault="00FF61AB" w:rsidP="000B6318">
            <w:pPr>
              <w:tabs>
                <w:tab w:val="left" w:pos="5814"/>
              </w:tabs>
              <w:rPr>
                <w:rFonts w:ascii="Times New Roman" w:hAnsi="Times New Roman" w:cs="Times New Roman"/>
                <w:b/>
                <w:sz w:val="24"/>
                <w:szCs w:val="24"/>
              </w:rPr>
            </w:pPr>
            <w:r w:rsidRPr="004F1979">
              <w:rPr>
                <w:rFonts w:ascii="Times New Roman" w:hAnsi="Times New Roman" w:cs="Times New Roman"/>
                <w:b/>
                <w:sz w:val="24"/>
                <w:szCs w:val="24"/>
              </w:rPr>
              <w:t>Particulars</w:t>
            </w:r>
          </w:p>
        </w:tc>
        <w:tc>
          <w:tcPr>
            <w:tcW w:w="1822" w:type="dxa"/>
            <w:vAlign w:val="center"/>
          </w:tcPr>
          <w:p w14:paraId="540A0668" w14:textId="7903697E" w:rsidR="00FF61AB" w:rsidRPr="004F1979" w:rsidRDefault="006C5D80" w:rsidP="00E51DD2">
            <w:pPr>
              <w:tabs>
                <w:tab w:val="left" w:pos="5814"/>
              </w:tabs>
              <w:jc w:val="center"/>
              <w:rPr>
                <w:rFonts w:ascii="Times New Roman" w:hAnsi="Times New Roman" w:cs="Times New Roman"/>
                <w:b/>
                <w:sz w:val="24"/>
                <w:szCs w:val="24"/>
              </w:rPr>
            </w:pPr>
            <w:r w:rsidRPr="004F1979">
              <w:rPr>
                <w:rFonts w:ascii="Times New Roman" w:hAnsi="Times New Roman" w:cs="Times New Roman"/>
                <w:b/>
                <w:sz w:val="24"/>
                <w:szCs w:val="24"/>
              </w:rPr>
              <w:t>FY 2</w:t>
            </w:r>
            <w:r w:rsidR="00A85EB5" w:rsidRPr="004F1979">
              <w:rPr>
                <w:rFonts w:ascii="Times New Roman" w:hAnsi="Times New Roman" w:cs="Times New Roman"/>
                <w:b/>
                <w:sz w:val="24"/>
                <w:szCs w:val="24"/>
              </w:rPr>
              <w:t>5-24</w:t>
            </w:r>
          </w:p>
        </w:tc>
        <w:tc>
          <w:tcPr>
            <w:tcW w:w="1956" w:type="dxa"/>
            <w:vAlign w:val="center"/>
          </w:tcPr>
          <w:p w14:paraId="1FA4AC29" w14:textId="699C1F92" w:rsidR="00FF61AB" w:rsidRPr="004F1979" w:rsidRDefault="00FF61AB" w:rsidP="00E51DD2">
            <w:pPr>
              <w:tabs>
                <w:tab w:val="left" w:pos="5814"/>
              </w:tabs>
              <w:jc w:val="center"/>
              <w:rPr>
                <w:rFonts w:ascii="Times New Roman" w:hAnsi="Times New Roman" w:cs="Times New Roman"/>
                <w:b/>
                <w:sz w:val="24"/>
                <w:szCs w:val="24"/>
              </w:rPr>
            </w:pPr>
            <w:r w:rsidRPr="004F1979">
              <w:rPr>
                <w:rFonts w:ascii="Times New Roman" w:hAnsi="Times New Roman" w:cs="Times New Roman"/>
                <w:b/>
                <w:sz w:val="24"/>
                <w:szCs w:val="24"/>
              </w:rPr>
              <w:t>FY</w:t>
            </w:r>
            <w:r w:rsidR="006C5D80" w:rsidRPr="004F1979">
              <w:rPr>
                <w:rFonts w:ascii="Times New Roman" w:hAnsi="Times New Roman" w:cs="Times New Roman"/>
                <w:b/>
                <w:sz w:val="24"/>
                <w:szCs w:val="24"/>
              </w:rPr>
              <w:t xml:space="preserve"> </w:t>
            </w:r>
            <w:r w:rsidR="00A85EB5" w:rsidRPr="004F1979">
              <w:rPr>
                <w:rFonts w:ascii="Times New Roman" w:hAnsi="Times New Roman" w:cs="Times New Roman"/>
                <w:b/>
                <w:sz w:val="24"/>
                <w:szCs w:val="24"/>
              </w:rPr>
              <w:t>24-23</w:t>
            </w:r>
          </w:p>
        </w:tc>
      </w:tr>
      <w:tr w:rsidR="00FF61AB" w:rsidRPr="004F1979" w14:paraId="6B1918DE" w14:textId="77777777" w:rsidTr="000211CA">
        <w:trPr>
          <w:trHeight w:val="340"/>
        </w:trPr>
        <w:tc>
          <w:tcPr>
            <w:tcW w:w="5148" w:type="dxa"/>
            <w:vAlign w:val="center"/>
          </w:tcPr>
          <w:p w14:paraId="7C6FF080"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Total Revenue</w:t>
            </w:r>
          </w:p>
        </w:tc>
        <w:tc>
          <w:tcPr>
            <w:tcW w:w="1822" w:type="dxa"/>
            <w:vAlign w:val="center"/>
          </w:tcPr>
          <w:p w14:paraId="6D6A4F0A"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22672C3E"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63B5D881" w14:textId="77777777" w:rsidTr="000211CA">
        <w:trPr>
          <w:trHeight w:val="340"/>
        </w:trPr>
        <w:tc>
          <w:tcPr>
            <w:tcW w:w="5148" w:type="dxa"/>
            <w:vAlign w:val="center"/>
          </w:tcPr>
          <w:p w14:paraId="3CDBEE64"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Net Profit for the period</w:t>
            </w:r>
          </w:p>
        </w:tc>
        <w:tc>
          <w:tcPr>
            <w:tcW w:w="1822" w:type="dxa"/>
            <w:vAlign w:val="center"/>
          </w:tcPr>
          <w:p w14:paraId="5C5541FA"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4DD0F0E1"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715B5396" w14:textId="77777777" w:rsidTr="000211CA">
        <w:trPr>
          <w:trHeight w:val="340"/>
        </w:trPr>
        <w:tc>
          <w:tcPr>
            <w:tcW w:w="5148" w:type="dxa"/>
            <w:vAlign w:val="center"/>
          </w:tcPr>
          <w:p w14:paraId="523FB4DD"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EPS</w:t>
            </w:r>
          </w:p>
        </w:tc>
        <w:tc>
          <w:tcPr>
            <w:tcW w:w="1822" w:type="dxa"/>
            <w:vAlign w:val="center"/>
          </w:tcPr>
          <w:p w14:paraId="710A609E"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3629818A"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3FFB9328" w14:textId="77777777" w:rsidTr="000211CA">
        <w:trPr>
          <w:trHeight w:val="340"/>
        </w:trPr>
        <w:tc>
          <w:tcPr>
            <w:tcW w:w="5148" w:type="dxa"/>
            <w:vAlign w:val="center"/>
          </w:tcPr>
          <w:p w14:paraId="57A29422" w14:textId="77777777" w:rsidR="00FF61AB" w:rsidRPr="004F1979" w:rsidRDefault="00FF61AB" w:rsidP="000B6318">
            <w:pPr>
              <w:tabs>
                <w:tab w:val="left" w:pos="5814"/>
              </w:tabs>
              <w:rPr>
                <w:rFonts w:ascii="Times New Roman" w:hAnsi="Times New Roman" w:cs="Times New Roman"/>
                <w:b/>
                <w:sz w:val="24"/>
                <w:szCs w:val="24"/>
              </w:rPr>
            </w:pPr>
          </w:p>
        </w:tc>
        <w:tc>
          <w:tcPr>
            <w:tcW w:w="1822" w:type="dxa"/>
            <w:vAlign w:val="center"/>
          </w:tcPr>
          <w:p w14:paraId="1319B2E6"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5BF0CD29"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639ABF77" w14:textId="77777777" w:rsidTr="000211CA">
        <w:trPr>
          <w:trHeight w:val="340"/>
        </w:trPr>
        <w:tc>
          <w:tcPr>
            <w:tcW w:w="8926" w:type="dxa"/>
            <w:gridSpan w:val="3"/>
            <w:vAlign w:val="center"/>
          </w:tcPr>
          <w:p w14:paraId="314949A3"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b/>
                <w:sz w:val="24"/>
                <w:szCs w:val="24"/>
              </w:rPr>
              <w:t>Details of Free Reserves (being utilized for bonus issue)</w:t>
            </w:r>
          </w:p>
        </w:tc>
      </w:tr>
      <w:tr w:rsidR="00FF61AB" w:rsidRPr="004F1979" w14:paraId="39013223" w14:textId="77777777" w:rsidTr="000211CA">
        <w:trPr>
          <w:trHeight w:val="340"/>
        </w:trPr>
        <w:tc>
          <w:tcPr>
            <w:tcW w:w="5148" w:type="dxa"/>
            <w:vAlign w:val="center"/>
          </w:tcPr>
          <w:p w14:paraId="42B01C7C"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General Reserve</w:t>
            </w:r>
          </w:p>
        </w:tc>
        <w:tc>
          <w:tcPr>
            <w:tcW w:w="1822" w:type="dxa"/>
            <w:vAlign w:val="center"/>
          </w:tcPr>
          <w:p w14:paraId="79419C3B"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651385CF"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547AFB10" w14:textId="77777777" w:rsidTr="000211CA">
        <w:trPr>
          <w:trHeight w:val="340"/>
        </w:trPr>
        <w:tc>
          <w:tcPr>
            <w:tcW w:w="5148" w:type="dxa"/>
            <w:vAlign w:val="center"/>
          </w:tcPr>
          <w:p w14:paraId="7DED3DAE"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 xml:space="preserve">Security Premium </w:t>
            </w:r>
          </w:p>
        </w:tc>
        <w:tc>
          <w:tcPr>
            <w:tcW w:w="1822" w:type="dxa"/>
            <w:vAlign w:val="center"/>
          </w:tcPr>
          <w:p w14:paraId="11643BAB"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4D51C18C"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245BCFF6" w14:textId="77777777" w:rsidTr="000211CA">
        <w:trPr>
          <w:trHeight w:val="340"/>
        </w:trPr>
        <w:tc>
          <w:tcPr>
            <w:tcW w:w="5148" w:type="dxa"/>
            <w:vAlign w:val="center"/>
          </w:tcPr>
          <w:p w14:paraId="0CFE8189"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CRR</w:t>
            </w:r>
          </w:p>
        </w:tc>
        <w:tc>
          <w:tcPr>
            <w:tcW w:w="1822" w:type="dxa"/>
            <w:vAlign w:val="center"/>
          </w:tcPr>
          <w:p w14:paraId="1ABC2DC1"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4033F571"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64E8C277" w14:textId="77777777" w:rsidTr="000211CA">
        <w:trPr>
          <w:trHeight w:val="340"/>
        </w:trPr>
        <w:tc>
          <w:tcPr>
            <w:tcW w:w="5148" w:type="dxa"/>
            <w:vAlign w:val="center"/>
          </w:tcPr>
          <w:p w14:paraId="7145D706" w14:textId="77777777" w:rsidR="00FF61AB" w:rsidRPr="004F1979" w:rsidRDefault="00FF61AB"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Capital Reserve</w:t>
            </w:r>
          </w:p>
        </w:tc>
        <w:tc>
          <w:tcPr>
            <w:tcW w:w="1822" w:type="dxa"/>
            <w:vAlign w:val="center"/>
          </w:tcPr>
          <w:p w14:paraId="1F56E609"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63C3ADA0" w14:textId="77777777" w:rsidR="00FF61AB" w:rsidRPr="004F1979" w:rsidRDefault="00FF61AB" w:rsidP="000B6318">
            <w:pPr>
              <w:tabs>
                <w:tab w:val="left" w:pos="5814"/>
              </w:tabs>
              <w:rPr>
                <w:rFonts w:ascii="Times New Roman" w:hAnsi="Times New Roman" w:cs="Times New Roman"/>
                <w:sz w:val="24"/>
                <w:szCs w:val="24"/>
              </w:rPr>
            </w:pPr>
          </w:p>
        </w:tc>
      </w:tr>
      <w:tr w:rsidR="00FF61AB" w:rsidRPr="004F1979" w14:paraId="50925840" w14:textId="77777777" w:rsidTr="000211CA">
        <w:trPr>
          <w:trHeight w:val="340"/>
        </w:trPr>
        <w:tc>
          <w:tcPr>
            <w:tcW w:w="5148" w:type="dxa"/>
            <w:vAlign w:val="center"/>
          </w:tcPr>
          <w:p w14:paraId="50794C49" w14:textId="77777777" w:rsidR="00782FC4" w:rsidRPr="004F1979" w:rsidRDefault="00782FC4" w:rsidP="000B6318">
            <w:pPr>
              <w:tabs>
                <w:tab w:val="left" w:pos="5814"/>
              </w:tabs>
              <w:rPr>
                <w:rFonts w:ascii="Times New Roman" w:hAnsi="Times New Roman" w:cs="Times New Roman"/>
                <w:sz w:val="24"/>
                <w:szCs w:val="24"/>
              </w:rPr>
            </w:pPr>
            <w:r w:rsidRPr="004F1979">
              <w:rPr>
                <w:rFonts w:ascii="Times New Roman" w:hAnsi="Times New Roman" w:cs="Times New Roman"/>
                <w:sz w:val="24"/>
                <w:szCs w:val="24"/>
              </w:rPr>
              <w:t>Balance in Profit &amp; Loss Account</w:t>
            </w:r>
          </w:p>
        </w:tc>
        <w:tc>
          <w:tcPr>
            <w:tcW w:w="1822" w:type="dxa"/>
            <w:vAlign w:val="center"/>
          </w:tcPr>
          <w:p w14:paraId="58706C6D" w14:textId="77777777" w:rsidR="00FF61AB" w:rsidRPr="004F1979" w:rsidRDefault="00FF61AB" w:rsidP="000B6318">
            <w:pPr>
              <w:tabs>
                <w:tab w:val="left" w:pos="5814"/>
              </w:tabs>
              <w:rPr>
                <w:rFonts w:ascii="Times New Roman" w:hAnsi="Times New Roman" w:cs="Times New Roman"/>
                <w:sz w:val="24"/>
                <w:szCs w:val="24"/>
              </w:rPr>
            </w:pPr>
          </w:p>
        </w:tc>
        <w:tc>
          <w:tcPr>
            <w:tcW w:w="1956" w:type="dxa"/>
            <w:vAlign w:val="center"/>
          </w:tcPr>
          <w:p w14:paraId="6BFC7E9E" w14:textId="77777777" w:rsidR="00FF61AB" w:rsidRPr="004F1979" w:rsidRDefault="00FF61AB" w:rsidP="000B6318">
            <w:pPr>
              <w:tabs>
                <w:tab w:val="left" w:pos="5814"/>
              </w:tabs>
              <w:rPr>
                <w:rFonts w:ascii="Times New Roman" w:hAnsi="Times New Roman" w:cs="Times New Roman"/>
                <w:sz w:val="24"/>
                <w:szCs w:val="24"/>
              </w:rPr>
            </w:pPr>
          </w:p>
        </w:tc>
      </w:tr>
      <w:tr w:rsidR="0050525F" w:rsidRPr="004F1979" w14:paraId="17ED3426" w14:textId="77777777" w:rsidTr="000211CA">
        <w:trPr>
          <w:trHeight w:val="340"/>
        </w:trPr>
        <w:tc>
          <w:tcPr>
            <w:tcW w:w="5148" w:type="dxa"/>
            <w:vAlign w:val="center"/>
          </w:tcPr>
          <w:p w14:paraId="19507BF9" w14:textId="77777777" w:rsidR="0050525F" w:rsidRPr="004F1979" w:rsidRDefault="00F27C50" w:rsidP="00F27C50">
            <w:pPr>
              <w:tabs>
                <w:tab w:val="left" w:pos="5814"/>
              </w:tabs>
              <w:rPr>
                <w:rFonts w:ascii="Times New Roman" w:hAnsi="Times New Roman" w:cs="Times New Roman"/>
                <w:sz w:val="24"/>
                <w:szCs w:val="24"/>
              </w:rPr>
            </w:pPr>
            <w:r w:rsidRPr="004F1979">
              <w:rPr>
                <w:rFonts w:ascii="Times New Roman" w:hAnsi="Times New Roman" w:cs="Times New Roman"/>
                <w:sz w:val="24"/>
                <w:szCs w:val="24"/>
              </w:rPr>
              <w:t>Any other reserve</w:t>
            </w:r>
          </w:p>
        </w:tc>
        <w:tc>
          <w:tcPr>
            <w:tcW w:w="1822" w:type="dxa"/>
            <w:vAlign w:val="center"/>
          </w:tcPr>
          <w:p w14:paraId="3FB0C870" w14:textId="77777777" w:rsidR="0050525F" w:rsidRPr="004F1979" w:rsidRDefault="0050525F" w:rsidP="000B6318">
            <w:pPr>
              <w:tabs>
                <w:tab w:val="left" w:pos="5814"/>
              </w:tabs>
              <w:rPr>
                <w:rFonts w:ascii="Times New Roman" w:hAnsi="Times New Roman" w:cs="Times New Roman"/>
                <w:sz w:val="24"/>
                <w:szCs w:val="24"/>
              </w:rPr>
            </w:pPr>
          </w:p>
        </w:tc>
        <w:tc>
          <w:tcPr>
            <w:tcW w:w="1956" w:type="dxa"/>
            <w:vAlign w:val="center"/>
          </w:tcPr>
          <w:p w14:paraId="7C064760" w14:textId="77777777" w:rsidR="0050525F" w:rsidRPr="004F1979" w:rsidRDefault="0050525F" w:rsidP="000B6318">
            <w:pPr>
              <w:tabs>
                <w:tab w:val="left" w:pos="5814"/>
              </w:tabs>
              <w:rPr>
                <w:rFonts w:ascii="Times New Roman" w:hAnsi="Times New Roman" w:cs="Times New Roman"/>
                <w:sz w:val="24"/>
                <w:szCs w:val="24"/>
              </w:rPr>
            </w:pPr>
          </w:p>
        </w:tc>
      </w:tr>
      <w:tr w:rsidR="00F27C50" w:rsidRPr="004F1979" w14:paraId="5BE534EB" w14:textId="77777777" w:rsidTr="000211CA">
        <w:trPr>
          <w:trHeight w:val="340"/>
        </w:trPr>
        <w:tc>
          <w:tcPr>
            <w:tcW w:w="5148" w:type="dxa"/>
            <w:vAlign w:val="center"/>
          </w:tcPr>
          <w:p w14:paraId="01F65C77" w14:textId="77777777" w:rsidR="00F27C50" w:rsidRPr="004F1979" w:rsidRDefault="00F27C50" w:rsidP="0050525F">
            <w:pPr>
              <w:tabs>
                <w:tab w:val="left" w:pos="5814"/>
              </w:tabs>
              <w:jc w:val="right"/>
              <w:rPr>
                <w:rFonts w:ascii="Times New Roman" w:hAnsi="Times New Roman" w:cs="Times New Roman"/>
                <w:b/>
                <w:sz w:val="24"/>
                <w:szCs w:val="24"/>
              </w:rPr>
            </w:pPr>
            <w:r w:rsidRPr="004F1979">
              <w:rPr>
                <w:rFonts w:ascii="Times New Roman" w:hAnsi="Times New Roman" w:cs="Times New Roman"/>
                <w:b/>
                <w:sz w:val="24"/>
                <w:szCs w:val="24"/>
              </w:rPr>
              <w:t>Total</w:t>
            </w:r>
          </w:p>
        </w:tc>
        <w:tc>
          <w:tcPr>
            <w:tcW w:w="1822" w:type="dxa"/>
            <w:vAlign w:val="center"/>
          </w:tcPr>
          <w:p w14:paraId="6345FFB8" w14:textId="77777777" w:rsidR="00F27C50" w:rsidRPr="004F1979" w:rsidRDefault="00F27C50" w:rsidP="000B6318">
            <w:pPr>
              <w:tabs>
                <w:tab w:val="left" w:pos="5814"/>
              </w:tabs>
              <w:rPr>
                <w:rFonts w:ascii="Times New Roman" w:hAnsi="Times New Roman" w:cs="Times New Roman"/>
                <w:sz w:val="24"/>
                <w:szCs w:val="24"/>
              </w:rPr>
            </w:pPr>
          </w:p>
        </w:tc>
        <w:tc>
          <w:tcPr>
            <w:tcW w:w="1956" w:type="dxa"/>
            <w:vAlign w:val="center"/>
          </w:tcPr>
          <w:p w14:paraId="0F70226C" w14:textId="77777777" w:rsidR="00F27C50" w:rsidRPr="004F1979" w:rsidRDefault="00F27C50" w:rsidP="000B6318">
            <w:pPr>
              <w:tabs>
                <w:tab w:val="left" w:pos="5814"/>
              </w:tabs>
              <w:rPr>
                <w:rFonts w:ascii="Times New Roman" w:hAnsi="Times New Roman" w:cs="Times New Roman"/>
                <w:sz w:val="24"/>
                <w:szCs w:val="24"/>
              </w:rPr>
            </w:pPr>
          </w:p>
        </w:tc>
      </w:tr>
    </w:tbl>
    <w:p w14:paraId="032BF13E" w14:textId="77777777" w:rsidR="00FF61AB" w:rsidRPr="0023636E" w:rsidRDefault="00FF61AB" w:rsidP="00FF61AB">
      <w:pPr>
        <w:spacing w:after="0" w:line="240" w:lineRule="auto"/>
        <w:jc w:val="both"/>
        <w:rPr>
          <w:rFonts w:ascii="Times New Roman" w:hAnsi="Times New Roman" w:cs="Times New Roman"/>
        </w:rPr>
      </w:pPr>
    </w:p>
    <w:p w14:paraId="47D29125" w14:textId="77777777" w:rsidR="00C37096" w:rsidRPr="004F1979" w:rsidRDefault="00C37096">
      <w:pPr>
        <w:rPr>
          <w:rFonts w:ascii="Times New Roman" w:hAnsi="Times New Roman" w:cs="Times New Roman"/>
          <w:sz w:val="24"/>
          <w:szCs w:val="24"/>
        </w:rPr>
      </w:pPr>
    </w:p>
    <w:p w14:paraId="74170611" w14:textId="77777777" w:rsidR="00ED7E93" w:rsidRPr="004F1979" w:rsidRDefault="00ED7E93" w:rsidP="00C37096">
      <w:pPr>
        <w:ind w:left="-142"/>
        <w:rPr>
          <w:rFonts w:ascii="Times New Roman" w:hAnsi="Times New Roman" w:cs="Times New Roman"/>
          <w:b/>
          <w:sz w:val="24"/>
          <w:szCs w:val="24"/>
        </w:rPr>
      </w:pPr>
      <w:r w:rsidRPr="004F1979">
        <w:rPr>
          <w:rFonts w:ascii="Times New Roman" w:hAnsi="Times New Roman" w:cs="Times New Roman"/>
          <w:b/>
          <w:sz w:val="24"/>
          <w:szCs w:val="24"/>
        </w:rPr>
        <w:t>Details of Shareholding as on __/__/___ (l</w:t>
      </w:r>
      <w:r w:rsidR="006C5D80" w:rsidRPr="004F1979">
        <w:rPr>
          <w:rFonts w:ascii="Times New Roman" w:hAnsi="Times New Roman" w:cs="Times New Roman"/>
          <w:b/>
          <w:sz w:val="24"/>
          <w:szCs w:val="24"/>
        </w:rPr>
        <w:t>ast date of quarter ended __/20_</w:t>
      </w:r>
      <w:r w:rsidRPr="004F1979">
        <w:rPr>
          <w:rFonts w:ascii="Times New Roman" w:hAnsi="Times New Roman" w:cs="Times New Roman"/>
          <w:b/>
          <w:sz w:val="24"/>
          <w:szCs w:val="24"/>
        </w:rPr>
        <w:t>_)</w:t>
      </w:r>
    </w:p>
    <w:tbl>
      <w:tblPr>
        <w:tblStyle w:val="TableGrid"/>
        <w:tblW w:w="0" w:type="auto"/>
        <w:tblLook w:val="04A0" w:firstRow="1" w:lastRow="0" w:firstColumn="1" w:lastColumn="0" w:noHBand="0" w:noVBand="1"/>
      </w:tblPr>
      <w:tblGrid>
        <w:gridCol w:w="3192"/>
        <w:gridCol w:w="1594"/>
        <w:gridCol w:w="2552"/>
      </w:tblGrid>
      <w:tr w:rsidR="00ED7E93" w:rsidRPr="004F1979" w14:paraId="752D145C" w14:textId="77777777" w:rsidTr="00C37096">
        <w:trPr>
          <w:trHeight w:val="340"/>
        </w:trPr>
        <w:tc>
          <w:tcPr>
            <w:tcW w:w="3192" w:type="dxa"/>
            <w:vAlign w:val="center"/>
          </w:tcPr>
          <w:p w14:paraId="3250B1EA" w14:textId="77777777" w:rsidR="00ED7E93" w:rsidRPr="004F1979" w:rsidRDefault="00ED7E93">
            <w:pPr>
              <w:rPr>
                <w:rFonts w:ascii="Times New Roman" w:hAnsi="Times New Roman" w:cs="Times New Roman"/>
                <w:b/>
                <w:sz w:val="24"/>
                <w:szCs w:val="24"/>
              </w:rPr>
            </w:pPr>
            <w:r w:rsidRPr="004F1979">
              <w:rPr>
                <w:rFonts w:ascii="Times New Roman" w:hAnsi="Times New Roman" w:cs="Times New Roman"/>
                <w:b/>
                <w:sz w:val="24"/>
                <w:szCs w:val="24"/>
              </w:rPr>
              <w:t>Type of Shareholder</w:t>
            </w:r>
          </w:p>
        </w:tc>
        <w:tc>
          <w:tcPr>
            <w:tcW w:w="1594" w:type="dxa"/>
            <w:vAlign w:val="center"/>
          </w:tcPr>
          <w:p w14:paraId="5CC61BAC" w14:textId="77777777" w:rsidR="00ED7E93" w:rsidRPr="004F1979" w:rsidRDefault="00ED7E93" w:rsidP="00C37096">
            <w:pPr>
              <w:jc w:val="center"/>
              <w:rPr>
                <w:rFonts w:ascii="Times New Roman" w:hAnsi="Times New Roman" w:cs="Times New Roman"/>
                <w:b/>
                <w:sz w:val="24"/>
                <w:szCs w:val="24"/>
              </w:rPr>
            </w:pPr>
            <w:r w:rsidRPr="004F1979">
              <w:rPr>
                <w:rFonts w:ascii="Times New Roman" w:hAnsi="Times New Roman" w:cs="Times New Roman"/>
                <w:b/>
                <w:sz w:val="24"/>
                <w:szCs w:val="24"/>
              </w:rPr>
              <w:t>Shares held</w:t>
            </w:r>
          </w:p>
        </w:tc>
        <w:tc>
          <w:tcPr>
            <w:tcW w:w="2552" w:type="dxa"/>
            <w:vAlign w:val="center"/>
          </w:tcPr>
          <w:p w14:paraId="37208222" w14:textId="77777777" w:rsidR="00ED7E93" w:rsidRPr="004F1979" w:rsidRDefault="00C37096" w:rsidP="00C37096">
            <w:pPr>
              <w:jc w:val="center"/>
              <w:rPr>
                <w:rFonts w:ascii="Times New Roman" w:hAnsi="Times New Roman" w:cs="Times New Roman"/>
                <w:b/>
                <w:sz w:val="24"/>
                <w:szCs w:val="24"/>
              </w:rPr>
            </w:pPr>
            <w:r w:rsidRPr="004F1979">
              <w:rPr>
                <w:rFonts w:ascii="Times New Roman" w:hAnsi="Times New Roman" w:cs="Times New Roman"/>
                <w:b/>
                <w:sz w:val="24"/>
                <w:szCs w:val="24"/>
              </w:rPr>
              <w:t>Percentage (</w:t>
            </w:r>
            <w:r w:rsidR="00ED7E93" w:rsidRPr="004F1979">
              <w:rPr>
                <w:rFonts w:ascii="Times New Roman" w:hAnsi="Times New Roman" w:cs="Times New Roman"/>
                <w:b/>
                <w:sz w:val="24"/>
                <w:szCs w:val="24"/>
              </w:rPr>
              <w:t>%</w:t>
            </w:r>
            <w:r w:rsidRPr="004F1979">
              <w:rPr>
                <w:rFonts w:ascii="Times New Roman" w:hAnsi="Times New Roman" w:cs="Times New Roman"/>
                <w:b/>
                <w:sz w:val="24"/>
                <w:szCs w:val="24"/>
              </w:rPr>
              <w:t>)</w:t>
            </w:r>
          </w:p>
        </w:tc>
      </w:tr>
      <w:tr w:rsidR="00ED7E93" w:rsidRPr="004F1979" w14:paraId="71D1925C" w14:textId="77777777" w:rsidTr="00C37096">
        <w:trPr>
          <w:trHeight w:val="340"/>
        </w:trPr>
        <w:tc>
          <w:tcPr>
            <w:tcW w:w="3192" w:type="dxa"/>
            <w:vAlign w:val="center"/>
          </w:tcPr>
          <w:p w14:paraId="5D730E99" w14:textId="77777777" w:rsidR="00ED7E93" w:rsidRPr="004F1979" w:rsidRDefault="00ED7E93">
            <w:pPr>
              <w:rPr>
                <w:rFonts w:ascii="Times New Roman" w:hAnsi="Times New Roman" w:cs="Times New Roman"/>
                <w:b/>
                <w:sz w:val="24"/>
                <w:szCs w:val="24"/>
              </w:rPr>
            </w:pPr>
            <w:r w:rsidRPr="004F1979">
              <w:rPr>
                <w:rFonts w:ascii="Times New Roman" w:hAnsi="Times New Roman" w:cs="Times New Roman"/>
                <w:b/>
                <w:sz w:val="24"/>
                <w:szCs w:val="24"/>
              </w:rPr>
              <w:t>Promoter</w:t>
            </w:r>
          </w:p>
        </w:tc>
        <w:tc>
          <w:tcPr>
            <w:tcW w:w="1594" w:type="dxa"/>
            <w:vAlign w:val="center"/>
          </w:tcPr>
          <w:p w14:paraId="2203E31E" w14:textId="77777777" w:rsidR="00ED7E93" w:rsidRPr="004F1979" w:rsidRDefault="00ED7E93">
            <w:pPr>
              <w:rPr>
                <w:rFonts w:ascii="Times New Roman" w:hAnsi="Times New Roman" w:cs="Times New Roman"/>
                <w:b/>
                <w:sz w:val="24"/>
                <w:szCs w:val="24"/>
              </w:rPr>
            </w:pPr>
          </w:p>
        </w:tc>
        <w:tc>
          <w:tcPr>
            <w:tcW w:w="2552" w:type="dxa"/>
            <w:vAlign w:val="center"/>
          </w:tcPr>
          <w:p w14:paraId="0A2CC015" w14:textId="77777777" w:rsidR="00ED7E93" w:rsidRPr="004F1979" w:rsidRDefault="00ED7E93">
            <w:pPr>
              <w:rPr>
                <w:rFonts w:ascii="Times New Roman" w:hAnsi="Times New Roman" w:cs="Times New Roman"/>
                <w:b/>
                <w:sz w:val="24"/>
                <w:szCs w:val="24"/>
              </w:rPr>
            </w:pPr>
          </w:p>
        </w:tc>
      </w:tr>
      <w:tr w:rsidR="00ED7E93" w:rsidRPr="004F1979" w14:paraId="456073AE" w14:textId="77777777" w:rsidTr="00C37096">
        <w:trPr>
          <w:trHeight w:val="340"/>
        </w:trPr>
        <w:tc>
          <w:tcPr>
            <w:tcW w:w="3192" w:type="dxa"/>
            <w:vAlign w:val="center"/>
          </w:tcPr>
          <w:p w14:paraId="0FE8BE1F" w14:textId="77777777" w:rsidR="00ED7E93" w:rsidRPr="004F1979" w:rsidRDefault="00ED7E93">
            <w:pPr>
              <w:rPr>
                <w:rFonts w:ascii="Times New Roman" w:hAnsi="Times New Roman" w:cs="Times New Roman"/>
                <w:b/>
                <w:sz w:val="24"/>
                <w:szCs w:val="24"/>
              </w:rPr>
            </w:pPr>
            <w:r w:rsidRPr="004F1979">
              <w:rPr>
                <w:rFonts w:ascii="Times New Roman" w:hAnsi="Times New Roman" w:cs="Times New Roman"/>
                <w:b/>
                <w:sz w:val="24"/>
                <w:szCs w:val="24"/>
              </w:rPr>
              <w:t>Public</w:t>
            </w:r>
          </w:p>
        </w:tc>
        <w:tc>
          <w:tcPr>
            <w:tcW w:w="1594" w:type="dxa"/>
            <w:vAlign w:val="center"/>
          </w:tcPr>
          <w:p w14:paraId="6ED277E9" w14:textId="77777777" w:rsidR="00ED7E93" w:rsidRPr="004F1979" w:rsidRDefault="00ED7E93">
            <w:pPr>
              <w:rPr>
                <w:rFonts w:ascii="Times New Roman" w:hAnsi="Times New Roman" w:cs="Times New Roman"/>
                <w:b/>
                <w:sz w:val="24"/>
                <w:szCs w:val="24"/>
              </w:rPr>
            </w:pPr>
          </w:p>
        </w:tc>
        <w:tc>
          <w:tcPr>
            <w:tcW w:w="2552" w:type="dxa"/>
            <w:vAlign w:val="center"/>
          </w:tcPr>
          <w:p w14:paraId="1B4F1EE2" w14:textId="77777777" w:rsidR="00ED7E93" w:rsidRPr="004F1979" w:rsidRDefault="00ED7E93">
            <w:pPr>
              <w:rPr>
                <w:rFonts w:ascii="Times New Roman" w:hAnsi="Times New Roman" w:cs="Times New Roman"/>
                <w:b/>
                <w:sz w:val="24"/>
                <w:szCs w:val="24"/>
              </w:rPr>
            </w:pPr>
          </w:p>
        </w:tc>
      </w:tr>
      <w:tr w:rsidR="00ED7E93" w:rsidRPr="004F1979" w14:paraId="5806BB56" w14:textId="77777777" w:rsidTr="00C37096">
        <w:trPr>
          <w:trHeight w:val="340"/>
        </w:trPr>
        <w:tc>
          <w:tcPr>
            <w:tcW w:w="3192" w:type="dxa"/>
            <w:vAlign w:val="center"/>
          </w:tcPr>
          <w:p w14:paraId="2042C12A" w14:textId="77777777" w:rsidR="00ED7E93" w:rsidRPr="004F1979" w:rsidRDefault="00ED7E93">
            <w:pPr>
              <w:rPr>
                <w:rFonts w:ascii="Times New Roman" w:hAnsi="Times New Roman" w:cs="Times New Roman"/>
                <w:b/>
                <w:sz w:val="24"/>
                <w:szCs w:val="24"/>
              </w:rPr>
            </w:pPr>
            <w:r w:rsidRPr="004F1979">
              <w:rPr>
                <w:rFonts w:ascii="Times New Roman" w:hAnsi="Times New Roman" w:cs="Times New Roman"/>
                <w:b/>
                <w:sz w:val="24"/>
                <w:szCs w:val="24"/>
              </w:rPr>
              <w:t>Total</w:t>
            </w:r>
          </w:p>
        </w:tc>
        <w:tc>
          <w:tcPr>
            <w:tcW w:w="1594" w:type="dxa"/>
            <w:vAlign w:val="center"/>
          </w:tcPr>
          <w:p w14:paraId="3BF931C3" w14:textId="77777777" w:rsidR="00ED7E93" w:rsidRPr="004F1979" w:rsidRDefault="00ED7E93">
            <w:pPr>
              <w:rPr>
                <w:rFonts w:ascii="Times New Roman" w:hAnsi="Times New Roman" w:cs="Times New Roman"/>
                <w:b/>
                <w:sz w:val="24"/>
                <w:szCs w:val="24"/>
              </w:rPr>
            </w:pPr>
          </w:p>
        </w:tc>
        <w:tc>
          <w:tcPr>
            <w:tcW w:w="2552" w:type="dxa"/>
            <w:vAlign w:val="center"/>
          </w:tcPr>
          <w:p w14:paraId="61F6E6F2" w14:textId="77777777" w:rsidR="00ED7E93" w:rsidRPr="004F1979" w:rsidRDefault="00ED7E93">
            <w:pPr>
              <w:rPr>
                <w:rFonts w:ascii="Times New Roman" w:hAnsi="Times New Roman" w:cs="Times New Roman"/>
                <w:b/>
                <w:sz w:val="24"/>
                <w:szCs w:val="24"/>
              </w:rPr>
            </w:pPr>
          </w:p>
        </w:tc>
      </w:tr>
    </w:tbl>
    <w:p w14:paraId="154DC1E3" w14:textId="77777777" w:rsidR="00111F12" w:rsidRPr="004F1979" w:rsidRDefault="00111F12">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671"/>
        <w:gridCol w:w="5551"/>
        <w:gridCol w:w="1567"/>
        <w:gridCol w:w="1561"/>
      </w:tblGrid>
      <w:tr w:rsidR="00F27C50" w:rsidRPr="004F1979" w14:paraId="3827BE39" w14:textId="77777777" w:rsidTr="00945BD8">
        <w:trPr>
          <w:trHeight w:val="494"/>
        </w:trPr>
        <w:tc>
          <w:tcPr>
            <w:tcW w:w="675" w:type="dxa"/>
            <w:vAlign w:val="center"/>
          </w:tcPr>
          <w:p w14:paraId="6313EDAA" w14:textId="77777777" w:rsidR="00F27C50" w:rsidRPr="004F1979" w:rsidRDefault="00945BD8" w:rsidP="00945BD8">
            <w:pPr>
              <w:jc w:val="center"/>
              <w:rPr>
                <w:rFonts w:ascii="Times New Roman" w:hAnsi="Times New Roman" w:cs="Times New Roman"/>
                <w:b/>
                <w:sz w:val="24"/>
                <w:szCs w:val="24"/>
              </w:rPr>
            </w:pPr>
            <w:r w:rsidRPr="004F1979">
              <w:rPr>
                <w:rFonts w:ascii="Times New Roman" w:hAnsi="Times New Roman" w:cs="Times New Roman"/>
                <w:b/>
                <w:sz w:val="24"/>
                <w:szCs w:val="24"/>
              </w:rPr>
              <w:t>Sr. No.</w:t>
            </w:r>
          </w:p>
        </w:tc>
        <w:tc>
          <w:tcPr>
            <w:tcW w:w="5709" w:type="dxa"/>
            <w:vAlign w:val="center"/>
          </w:tcPr>
          <w:p w14:paraId="0E91888C" w14:textId="77777777" w:rsidR="00F27C50" w:rsidRPr="004F1979" w:rsidRDefault="00F27C50" w:rsidP="00F27C50">
            <w:pPr>
              <w:rPr>
                <w:rFonts w:ascii="Times New Roman" w:hAnsi="Times New Roman" w:cs="Times New Roman"/>
                <w:b/>
                <w:sz w:val="24"/>
                <w:szCs w:val="24"/>
              </w:rPr>
            </w:pPr>
            <w:r w:rsidRPr="004F1979">
              <w:rPr>
                <w:rFonts w:ascii="Times New Roman" w:hAnsi="Times New Roman" w:cs="Times New Roman"/>
                <w:b/>
                <w:sz w:val="24"/>
                <w:szCs w:val="24"/>
              </w:rPr>
              <w:t>Name of the Promoter</w:t>
            </w:r>
          </w:p>
        </w:tc>
        <w:tc>
          <w:tcPr>
            <w:tcW w:w="1591" w:type="dxa"/>
            <w:vAlign w:val="center"/>
          </w:tcPr>
          <w:p w14:paraId="00302B05" w14:textId="77777777" w:rsidR="00F27C50" w:rsidRPr="004F1979" w:rsidRDefault="00F27C50">
            <w:pPr>
              <w:rPr>
                <w:rFonts w:ascii="Times New Roman" w:hAnsi="Times New Roman" w:cs="Times New Roman"/>
                <w:b/>
                <w:sz w:val="24"/>
                <w:szCs w:val="24"/>
              </w:rPr>
            </w:pPr>
            <w:r w:rsidRPr="004F1979">
              <w:rPr>
                <w:rFonts w:ascii="Times New Roman" w:hAnsi="Times New Roman" w:cs="Times New Roman"/>
                <w:b/>
                <w:sz w:val="24"/>
                <w:szCs w:val="24"/>
              </w:rPr>
              <w:t>Shares Held</w:t>
            </w:r>
          </w:p>
        </w:tc>
        <w:tc>
          <w:tcPr>
            <w:tcW w:w="1601" w:type="dxa"/>
            <w:vAlign w:val="center"/>
          </w:tcPr>
          <w:p w14:paraId="52EF0F38" w14:textId="77777777" w:rsidR="00F27C50" w:rsidRPr="004F1979" w:rsidRDefault="00F27C50" w:rsidP="00F27C50">
            <w:pPr>
              <w:jc w:val="center"/>
              <w:rPr>
                <w:rFonts w:ascii="Times New Roman" w:hAnsi="Times New Roman" w:cs="Times New Roman"/>
                <w:b/>
                <w:sz w:val="24"/>
                <w:szCs w:val="24"/>
              </w:rPr>
            </w:pPr>
            <w:r w:rsidRPr="004F1979">
              <w:rPr>
                <w:rFonts w:ascii="Times New Roman" w:hAnsi="Times New Roman" w:cs="Times New Roman"/>
                <w:b/>
                <w:sz w:val="24"/>
                <w:szCs w:val="24"/>
              </w:rPr>
              <w:t>%</w:t>
            </w:r>
          </w:p>
        </w:tc>
      </w:tr>
      <w:tr w:rsidR="00F27C50" w:rsidRPr="004F1979" w14:paraId="0B4E8216" w14:textId="77777777" w:rsidTr="00945BD8">
        <w:trPr>
          <w:trHeight w:val="284"/>
        </w:trPr>
        <w:tc>
          <w:tcPr>
            <w:tcW w:w="675" w:type="dxa"/>
            <w:vAlign w:val="center"/>
          </w:tcPr>
          <w:p w14:paraId="67B961A1" w14:textId="77777777" w:rsidR="00F27C50" w:rsidRPr="004F1979" w:rsidRDefault="00F27C50" w:rsidP="00945BD8">
            <w:pPr>
              <w:pStyle w:val="ListParagraph"/>
              <w:numPr>
                <w:ilvl w:val="0"/>
                <w:numId w:val="12"/>
              </w:numPr>
              <w:jc w:val="center"/>
              <w:rPr>
                <w:rFonts w:ascii="Times New Roman" w:hAnsi="Times New Roman" w:cs="Times New Roman"/>
                <w:b/>
                <w:sz w:val="24"/>
                <w:szCs w:val="24"/>
              </w:rPr>
            </w:pPr>
          </w:p>
        </w:tc>
        <w:tc>
          <w:tcPr>
            <w:tcW w:w="5709" w:type="dxa"/>
            <w:vAlign w:val="center"/>
          </w:tcPr>
          <w:p w14:paraId="4DE33DEC" w14:textId="77777777" w:rsidR="00F27C50" w:rsidRPr="004F1979" w:rsidRDefault="00F27C50">
            <w:pPr>
              <w:rPr>
                <w:rFonts w:ascii="Times New Roman" w:hAnsi="Times New Roman" w:cs="Times New Roman"/>
                <w:b/>
                <w:sz w:val="24"/>
                <w:szCs w:val="24"/>
              </w:rPr>
            </w:pPr>
          </w:p>
        </w:tc>
        <w:tc>
          <w:tcPr>
            <w:tcW w:w="1591" w:type="dxa"/>
            <w:vAlign w:val="center"/>
          </w:tcPr>
          <w:p w14:paraId="21CB57CF" w14:textId="77777777" w:rsidR="00F27C50" w:rsidRPr="004F1979" w:rsidRDefault="00F27C50">
            <w:pPr>
              <w:rPr>
                <w:rFonts w:ascii="Times New Roman" w:hAnsi="Times New Roman" w:cs="Times New Roman"/>
                <w:b/>
                <w:sz w:val="24"/>
                <w:szCs w:val="24"/>
              </w:rPr>
            </w:pPr>
          </w:p>
        </w:tc>
        <w:tc>
          <w:tcPr>
            <w:tcW w:w="1601" w:type="dxa"/>
            <w:vAlign w:val="center"/>
          </w:tcPr>
          <w:p w14:paraId="10F46835" w14:textId="77777777" w:rsidR="00F27C50" w:rsidRPr="004F1979" w:rsidRDefault="00F27C50">
            <w:pPr>
              <w:rPr>
                <w:rFonts w:ascii="Times New Roman" w:hAnsi="Times New Roman" w:cs="Times New Roman"/>
                <w:b/>
                <w:sz w:val="24"/>
                <w:szCs w:val="24"/>
              </w:rPr>
            </w:pPr>
          </w:p>
        </w:tc>
      </w:tr>
      <w:tr w:rsidR="00F27C50" w:rsidRPr="004F1979" w14:paraId="68C26E76" w14:textId="77777777" w:rsidTr="00945BD8">
        <w:trPr>
          <w:trHeight w:val="284"/>
        </w:trPr>
        <w:tc>
          <w:tcPr>
            <w:tcW w:w="675" w:type="dxa"/>
            <w:vAlign w:val="center"/>
          </w:tcPr>
          <w:p w14:paraId="5DE14EBF" w14:textId="77777777" w:rsidR="00F27C50" w:rsidRPr="004F1979" w:rsidRDefault="00F27C50" w:rsidP="00945BD8">
            <w:pPr>
              <w:pStyle w:val="ListParagraph"/>
              <w:numPr>
                <w:ilvl w:val="0"/>
                <w:numId w:val="12"/>
              </w:numPr>
              <w:jc w:val="center"/>
              <w:rPr>
                <w:rFonts w:ascii="Times New Roman" w:hAnsi="Times New Roman" w:cs="Times New Roman"/>
                <w:b/>
                <w:sz w:val="24"/>
                <w:szCs w:val="24"/>
              </w:rPr>
            </w:pPr>
          </w:p>
        </w:tc>
        <w:tc>
          <w:tcPr>
            <w:tcW w:w="5709" w:type="dxa"/>
            <w:vAlign w:val="center"/>
          </w:tcPr>
          <w:p w14:paraId="2796DD8A" w14:textId="77777777" w:rsidR="00F27C50" w:rsidRPr="004F1979" w:rsidRDefault="00F27C50">
            <w:pPr>
              <w:rPr>
                <w:rFonts w:ascii="Times New Roman" w:hAnsi="Times New Roman" w:cs="Times New Roman"/>
                <w:b/>
                <w:sz w:val="24"/>
                <w:szCs w:val="24"/>
              </w:rPr>
            </w:pPr>
          </w:p>
        </w:tc>
        <w:tc>
          <w:tcPr>
            <w:tcW w:w="1591" w:type="dxa"/>
            <w:vAlign w:val="center"/>
          </w:tcPr>
          <w:p w14:paraId="61BDBD0A" w14:textId="77777777" w:rsidR="00F27C50" w:rsidRPr="004F1979" w:rsidRDefault="00F27C50">
            <w:pPr>
              <w:rPr>
                <w:rFonts w:ascii="Times New Roman" w:hAnsi="Times New Roman" w:cs="Times New Roman"/>
                <w:b/>
                <w:sz w:val="24"/>
                <w:szCs w:val="24"/>
              </w:rPr>
            </w:pPr>
          </w:p>
        </w:tc>
        <w:tc>
          <w:tcPr>
            <w:tcW w:w="1601" w:type="dxa"/>
            <w:vAlign w:val="center"/>
          </w:tcPr>
          <w:p w14:paraId="470A1488" w14:textId="77777777" w:rsidR="00F27C50" w:rsidRPr="004F1979" w:rsidRDefault="00F27C50">
            <w:pPr>
              <w:rPr>
                <w:rFonts w:ascii="Times New Roman" w:hAnsi="Times New Roman" w:cs="Times New Roman"/>
                <w:b/>
                <w:sz w:val="24"/>
                <w:szCs w:val="24"/>
              </w:rPr>
            </w:pPr>
          </w:p>
        </w:tc>
      </w:tr>
      <w:tr w:rsidR="00F27C50" w:rsidRPr="004F1979" w14:paraId="51357B49" w14:textId="77777777" w:rsidTr="00945BD8">
        <w:trPr>
          <w:trHeight w:val="284"/>
        </w:trPr>
        <w:tc>
          <w:tcPr>
            <w:tcW w:w="675" w:type="dxa"/>
            <w:vAlign w:val="center"/>
          </w:tcPr>
          <w:p w14:paraId="06148288" w14:textId="77777777" w:rsidR="00F27C50" w:rsidRPr="004F1979" w:rsidRDefault="00F27C50" w:rsidP="00945BD8">
            <w:pPr>
              <w:pStyle w:val="ListParagraph"/>
              <w:numPr>
                <w:ilvl w:val="0"/>
                <w:numId w:val="12"/>
              </w:numPr>
              <w:jc w:val="center"/>
              <w:rPr>
                <w:rFonts w:ascii="Times New Roman" w:hAnsi="Times New Roman" w:cs="Times New Roman"/>
                <w:b/>
                <w:sz w:val="24"/>
                <w:szCs w:val="24"/>
              </w:rPr>
            </w:pPr>
          </w:p>
        </w:tc>
        <w:tc>
          <w:tcPr>
            <w:tcW w:w="5709" w:type="dxa"/>
            <w:vAlign w:val="center"/>
          </w:tcPr>
          <w:p w14:paraId="5BE050D4" w14:textId="77777777" w:rsidR="00F27C50" w:rsidRPr="004F1979" w:rsidRDefault="00F27C50">
            <w:pPr>
              <w:rPr>
                <w:rFonts w:ascii="Times New Roman" w:hAnsi="Times New Roman" w:cs="Times New Roman"/>
                <w:b/>
                <w:sz w:val="24"/>
                <w:szCs w:val="24"/>
              </w:rPr>
            </w:pPr>
          </w:p>
        </w:tc>
        <w:tc>
          <w:tcPr>
            <w:tcW w:w="1591" w:type="dxa"/>
            <w:vAlign w:val="center"/>
          </w:tcPr>
          <w:p w14:paraId="4789C269" w14:textId="77777777" w:rsidR="00F27C50" w:rsidRPr="004F1979" w:rsidRDefault="00F27C50">
            <w:pPr>
              <w:rPr>
                <w:rFonts w:ascii="Times New Roman" w:hAnsi="Times New Roman" w:cs="Times New Roman"/>
                <w:b/>
                <w:sz w:val="24"/>
                <w:szCs w:val="24"/>
              </w:rPr>
            </w:pPr>
          </w:p>
        </w:tc>
        <w:tc>
          <w:tcPr>
            <w:tcW w:w="1601" w:type="dxa"/>
            <w:vAlign w:val="center"/>
          </w:tcPr>
          <w:p w14:paraId="0AF4177B" w14:textId="77777777" w:rsidR="00F27C50" w:rsidRPr="004F1979" w:rsidRDefault="00F27C50">
            <w:pPr>
              <w:rPr>
                <w:rFonts w:ascii="Times New Roman" w:hAnsi="Times New Roman" w:cs="Times New Roman"/>
                <w:b/>
                <w:sz w:val="24"/>
                <w:szCs w:val="24"/>
              </w:rPr>
            </w:pPr>
          </w:p>
        </w:tc>
      </w:tr>
      <w:tr w:rsidR="00F27C50" w:rsidRPr="004F1979" w14:paraId="3CAF473F" w14:textId="77777777" w:rsidTr="00945BD8">
        <w:trPr>
          <w:trHeight w:val="284"/>
        </w:trPr>
        <w:tc>
          <w:tcPr>
            <w:tcW w:w="675" w:type="dxa"/>
            <w:vAlign w:val="center"/>
          </w:tcPr>
          <w:p w14:paraId="0BC782CE" w14:textId="77777777" w:rsidR="00F27C50" w:rsidRPr="004F1979" w:rsidRDefault="00F27C50" w:rsidP="00945BD8">
            <w:pPr>
              <w:pStyle w:val="ListParagraph"/>
              <w:numPr>
                <w:ilvl w:val="0"/>
                <w:numId w:val="12"/>
              </w:numPr>
              <w:jc w:val="center"/>
              <w:rPr>
                <w:rFonts w:ascii="Times New Roman" w:hAnsi="Times New Roman" w:cs="Times New Roman"/>
                <w:b/>
                <w:sz w:val="24"/>
                <w:szCs w:val="24"/>
              </w:rPr>
            </w:pPr>
          </w:p>
        </w:tc>
        <w:tc>
          <w:tcPr>
            <w:tcW w:w="5709" w:type="dxa"/>
            <w:vAlign w:val="center"/>
          </w:tcPr>
          <w:p w14:paraId="7FF1BFCC" w14:textId="77777777" w:rsidR="00F27C50" w:rsidRPr="004F1979" w:rsidRDefault="00F27C50">
            <w:pPr>
              <w:rPr>
                <w:rFonts w:ascii="Times New Roman" w:hAnsi="Times New Roman" w:cs="Times New Roman"/>
                <w:b/>
                <w:sz w:val="24"/>
                <w:szCs w:val="24"/>
              </w:rPr>
            </w:pPr>
          </w:p>
        </w:tc>
        <w:tc>
          <w:tcPr>
            <w:tcW w:w="1591" w:type="dxa"/>
            <w:vAlign w:val="center"/>
          </w:tcPr>
          <w:p w14:paraId="7857E054" w14:textId="77777777" w:rsidR="00F27C50" w:rsidRPr="004F1979" w:rsidRDefault="00F27C50">
            <w:pPr>
              <w:rPr>
                <w:rFonts w:ascii="Times New Roman" w:hAnsi="Times New Roman" w:cs="Times New Roman"/>
                <w:b/>
                <w:sz w:val="24"/>
                <w:szCs w:val="24"/>
              </w:rPr>
            </w:pPr>
          </w:p>
        </w:tc>
        <w:tc>
          <w:tcPr>
            <w:tcW w:w="1601" w:type="dxa"/>
            <w:vAlign w:val="center"/>
          </w:tcPr>
          <w:p w14:paraId="5E45F405" w14:textId="77777777" w:rsidR="00F27C50" w:rsidRPr="004F1979" w:rsidRDefault="00F27C50">
            <w:pPr>
              <w:rPr>
                <w:rFonts w:ascii="Times New Roman" w:hAnsi="Times New Roman" w:cs="Times New Roman"/>
                <w:b/>
                <w:sz w:val="24"/>
                <w:szCs w:val="24"/>
              </w:rPr>
            </w:pPr>
          </w:p>
        </w:tc>
      </w:tr>
    </w:tbl>
    <w:p w14:paraId="2B4D1727" w14:textId="77777777" w:rsidR="00F27C50" w:rsidRPr="004F1979" w:rsidRDefault="00F27C50">
      <w:pPr>
        <w:rPr>
          <w:rFonts w:ascii="Times New Roman" w:hAnsi="Times New Roman" w:cs="Times New Roman"/>
          <w:b/>
          <w:sz w:val="24"/>
          <w:szCs w:val="24"/>
        </w:rPr>
      </w:pPr>
    </w:p>
    <w:p w14:paraId="272A3A1D" w14:textId="77777777" w:rsidR="00FF22B1" w:rsidRDefault="00FF22B1" w:rsidP="00FF22B1">
      <w:pPr>
        <w:rPr>
          <w:rFonts w:ascii="Times New Roman" w:hAnsi="Times New Roman" w:cs="Times New Roman"/>
          <w:b/>
        </w:rPr>
      </w:pPr>
    </w:p>
    <w:p w14:paraId="30E266FF" w14:textId="77777777" w:rsidR="00FF22B1" w:rsidRDefault="00FF22B1" w:rsidP="00FF22B1">
      <w:pPr>
        <w:rPr>
          <w:rFonts w:ascii="Times New Roman" w:hAnsi="Times New Roman" w:cs="Times New Roman"/>
          <w:b/>
        </w:rPr>
      </w:pPr>
    </w:p>
    <w:p w14:paraId="0030DD91" w14:textId="7423C02E" w:rsidR="00433F09" w:rsidRPr="004F1979" w:rsidRDefault="004F1979" w:rsidP="00FF22B1">
      <w:pPr>
        <w:rPr>
          <w:rFonts w:ascii="Times New Roman" w:hAnsi="Times New Roman" w:cs="Times New Roman"/>
          <w:b/>
          <w:sz w:val="24"/>
          <w:szCs w:val="24"/>
          <w:u w:val="single"/>
        </w:rPr>
      </w:pPr>
      <w:r w:rsidRPr="004F1979">
        <w:rPr>
          <w:rFonts w:ascii="Times New Roman" w:hAnsi="Times New Roman" w:cs="Times New Roman"/>
          <w:b/>
          <w:sz w:val="24"/>
          <w:szCs w:val="24"/>
        </w:rPr>
        <w:t xml:space="preserve">                                                                                                                                    </w:t>
      </w:r>
      <w:r w:rsidR="00433F09" w:rsidRPr="004F1979">
        <w:rPr>
          <w:rFonts w:ascii="Times New Roman" w:hAnsi="Times New Roman" w:cs="Times New Roman"/>
          <w:b/>
          <w:sz w:val="24"/>
          <w:szCs w:val="24"/>
          <w:u w:val="single"/>
        </w:rPr>
        <w:t>Annexure II</w:t>
      </w:r>
      <w:r w:rsidR="00FF61AB" w:rsidRPr="004F1979">
        <w:rPr>
          <w:rFonts w:ascii="Times New Roman" w:hAnsi="Times New Roman" w:cs="Times New Roman"/>
          <w:b/>
          <w:sz w:val="24"/>
          <w:szCs w:val="24"/>
          <w:u w:val="single"/>
        </w:rPr>
        <w:t>I</w:t>
      </w:r>
    </w:p>
    <w:p w14:paraId="6DB0A16B" w14:textId="77777777" w:rsidR="00433F09" w:rsidRPr="004F1979" w:rsidRDefault="00433F09" w:rsidP="00433F09">
      <w:pPr>
        <w:spacing w:after="0" w:line="240" w:lineRule="auto"/>
        <w:rPr>
          <w:rFonts w:ascii="Times New Roman" w:hAnsi="Times New Roman" w:cs="Times New Roman"/>
          <w:b/>
          <w:sz w:val="24"/>
          <w:szCs w:val="24"/>
        </w:rPr>
      </w:pPr>
    </w:p>
    <w:p w14:paraId="2C2D8A59" w14:textId="77777777" w:rsidR="00433F09" w:rsidRPr="004F1979" w:rsidRDefault="00433F09" w:rsidP="00433F09">
      <w:pPr>
        <w:spacing w:after="0" w:line="240" w:lineRule="auto"/>
        <w:jc w:val="center"/>
        <w:rPr>
          <w:rFonts w:ascii="Times New Roman" w:hAnsi="Times New Roman" w:cs="Times New Roman"/>
          <w:b/>
          <w:sz w:val="24"/>
          <w:szCs w:val="24"/>
          <w:u w:val="single"/>
        </w:rPr>
      </w:pPr>
      <w:r w:rsidRPr="004F1979">
        <w:rPr>
          <w:rFonts w:ascii="Times New Roman" w:hAnsi="Times New Roman" w:cs="Times New Roman"/>
          <w:b/>
          <w:sz w:val="24"/>
          <w:szCs w:val="24"/>
          <w:u w:val="single"/>
        </w:rPr>
        <w:t>NEFT Details</w:t>
      </w:r>
    </w:p>
    <w:p w14:paraId="6A213F96" w14:textId="77777777" w:rsidR="00433F09" w:rsidRPr="004F1979" w:rsidRDefault="00433F09" w:rsidP="00433F09">
      <w:pPr>
        <w:spacing w:after="0" w:line="240" w:lineRule="auto"/>
        <w:jc w:val="center"/>
        <w:rPr>
          <w:rFonts w:ascii="Times New Roman" w:hAnsi="Times New Roman" w:cs="Times New Roman"/>
          <w:b/>
          <w:sz w:val="24"/>
          <w:szCs w:val="24"/>
          <w:u w:val="single"/>
        </w:rPr>
      </w:pPr>
    </w:p>
    <w:tbl>
      <w:tblPr>
        <w:tblpPr w:leftFromText="180" w:rightFromText="180" w:vertAnchor="text" w:tblpXSpec="center"/>
        <w:tblW w:w="7938" w:type="dxa"/>
        <w:tblCellMar>
          <w:left w:w="0" w:type="dxa"/>
          <w:right w:w="0" w:type="dxa"/>
        </w:tblCellMar>
        <w:tblLook w:val="04A0" w:firstRow="1" w:lastRow="0" w:firstColumn="1" w:lastColumn="0" w:noHBand="0" w:noVBand="1"/>
      </w:tblPr>
      <w:tblGrid>
        <w:gridCol w:w="2820"/>
        <w:gridCol w:w="5118"/>
      </w:tblGrid>
      <w:tr w:rsidR="00433F09" w:rsidRPr="004F1979" w14:paraId="095C842D" w14:textId="77777777" w:rsidTr="00433F09">
        <w:trPr>
          <w:trHeight w:val="499"/>
        </w:trPr>
        <w:tc>
          <w:tcPr>
            <w:tcW w:w="2820"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189153BB"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Beneficiary Name</w:t>
            </w:r>
          </w:p>
        </w:tc>
        <w:tc>
          <w:tcPr>
            <w:tcW w:w="5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45F88A"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Metropolitan Stock Exchange of India Limited</w:t>
            </w:r>
          </w:p>
        </w:tc>
      </w:tr>
      <w:tr w:rsidR="00433F09" w:rsidRPr="004F1979" w14:paraId="2099A83D" w14:textId="77777777" w:rsidTr="00433F09">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3D47751C"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GSTIN</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486F0"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27AAFCM6942F1ZC</w:t>
            </w:r>
          </w:p>
        </w:tc>
      </w:tr>
      <w:tr w:rsidR="00433F09" w:rsidRPr="004F1979" w14:paraId="6F69E825" w14:textId="77777777" w:rsidTr="00433F09">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41D7FA29"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PAN</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A4D41C"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AAFCM6942F</w:t>
            </w:r>
          </w:p>
        </w:tc>
      </w:tr>
      <w:tr w:rsidR="00433F09" w:rsidRPr="004F1979" w14:paraId="5BA9F787" w14:textId="77777777" w:rsidTr="00433F09">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CFBD990"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 xml:space="preserve">Beneficiary Account Number </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6488B"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00600340066971</w:t>
            </w:r>
          </w:p>
        </w:tc>
      </w:tr>
      <w:tr w:rsidR="00433F09" w:rsidRPr="004F1979" w14:paraId="126F38E4" w14:textId="77777777" w:rsidTr="00433F09">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2289D9C6"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Beneficiary Address</w:t>
            </w:r>
          </w:p>
        </w:tc>
        <w:tc>
          <w:tcPr>
            <w:tcW w:w="51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7451B4"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Suren Road, Chakala, Andheri (East), Mumbai.</w:t>
            </w:r>
          </w:p>
        </w:tc>
      </w:tr>
      <w:tr w:rsidR="00433F09" w:rsidRPr="004F1979" w14:paraId="0DF1E0E2" w14:textId="77777777" w:rsidTr="00433F09">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4FE635C7"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Beneficiary Bank &amp; Branch</w:t>
            </w:r>
          </w:p>
        </w:tc>
        <w:tc>
          <w:tcPr>
            <w:tcW w:w="5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A00EA"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HDFC Bank Ltd, Nanik Motwani Marg, Fort, Mumbai.</w:t>
            </w:r>
          </w:p>
        </w:tc>
      </w:tr>
      <w:tr w:rsidR="00433F09" w:rsidRPr="004F1979" w14:paraId="2195AEDF" w14:textId="77777777" w:rsidTr="00433F09">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134D09B5"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Account Type</w:t>
            </w:r>
          </w:p>
        </w:tc>
        <w:tc>
          <w:tcPr>
            <w:tcW w:w="511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D7A22CC"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CC Account</w:t>
            </w:r>
          </w:p>
        </w:tc>
      </w:tr>
      <w:tr w:rsidR="00433F09" w:rsidRPr="004F1979" w14:paraId="143872E6" w14:textId="77777777" w:rsidTr="00433F09">
        <w:trPr>
          <w:trHeight w:val="499"/>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274C9" w14:textId="77777777" w:rsidR="00433F09" w:rsidRPr="004F1979" w:rsidRDefault="00433F09" w:rsidP="00E93D45">
            <w:pPr>
              <w:spacing w:after="0" w:line="240" w:lineRule="auto"/>
              <w:rPr>
                <w:rFonts w:ascii="Times New Roman" w:hAnsi="Times New Roman" w:cs="Times New Roman"/>
                <w:b/>
                <w:sz w:val="24"/>
                <w:szCs w:val="24"/>
              </w:rPr>
            </w:pPr>
            <w:r w:rsidRPr="004F1979">
              <w:rPr>
                <w:rFonts w:ascii="Times New Roman" w:hAnsi="Times New Roman" w:cs="Times New Roman"/>
                <w:b/>
                <w:sz w:val="24"/>
                <w:szCs w:val="24"/>
              </w:rPr>
              <w:t>IFSC Code</w:t>
            </w:r>
          </w:p>
        </w:tc>
        <w:tc>
          <w:tcPr>
            <w:tcW w:w="51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26F959" w14:textId="77777777" w:rsidR="00433F09" w:rsidRPr="004F1979" w:rsidRDefault="00433F09" w:rsidP="00E93D45">
            <w:pPr>
              <w:spacing w:after="0" w:line="240" w:lineRule="auto"/>
              <w:rPr>
                <w:rFonts w:ascii="Times New Roman" w:hAnsi="Times New Roman" w:cs="Times New Roman"/>
                <w:sz w:val="24"/>
                <w:szCs w:val="24"/>
              </w:rPr>
            </w:pPr>
            <w:r w:rsidRPr="004F1979">
              <w:rPr>
                <w:rFonts w:ascii="Times New Roman" w:hAnsi="Times New Roman" w:cs="Times New Roman"/>
                <w:sz w:val="24"/>
                <w:szCs w:val="24"/>
              </w:rPr>
              <w:t>HDFC0000060</w:t>
            </w:r>
          </w:p>
        </w:tc>
      </w:tr>
    </w:tbl>
    <w:p w14:paraId="549C916F" w14:textId="77777777" w:rsidR="00433F09" w:rsidRPr="0023636E" w:rsidRDefault="00433F09" w:rsidP="00433F09">
      <w:pPr>
        <w:spacing w:after="0" w:line="240" w:lineRule="auto"/>
        <w:jc w:val="center"/>
        <w:rPr>
          <w:rFonts w:ascii="Times New Roman" w:hAnsi="Times New Roman" w:cs="Times New Roman"/>
          <w:b/>
          <w:u w:val="single"/>
        </w:rPr>
      </w:pPr>
    </w:p>
    <w:sectPr w:rsidR="00433F09" w:rsidRPr="0023636E" w:rsidSect="00925129">
      <w:pgSz w:w="12240" w:h="15840"/>
      <w:pgMar w:top="851" w:right="1440" w:bottom="1134"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A3F5" w14:textId="77777777" w:rsidR="000E75AD" w:rsidRDefault="000E75AD" w:rsidP="005A0ACE">
      <w:pPr>
        <w:spacing w:after="0" w:line="240" w:lineRule="auto"/>
      </w:pPr>
      <w:r>
        <w:separator/>
      </w:r>
    </w:p>
  </w:endnote>
  <w:endnote w:type="continuationSeparator" w:id="0">
    <w:p w14:paraId="5257EE35" w14:textId="77777777" w:rsidR="000E75AD" w:rsidRDefault="000E75AD" w:rsidP="005A0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78C54" w14:textId="77777777" w:rsidR="000E75AD" w:rsidRDefault="000E75AD" w:rsidP="005A0ACE">
      <w:pPr>
        <w:spacing w:after="0" w:line="240" w:lineRule="auto"/>
      </w:pPr>
      <w:r>
        <w:separator/>
      </w:r>
    </w:p>
  </w:footnote>
  <w:footnote w:type="continuationSeparator" w:id="0">
    <w:p w14:paraId="68CD2DB2" w14:textId="77777777" w:rsidR="000E75AD" w:rsidRDefault="000E75AD" w:rsidP="005A0A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164C"/>
    <w:multiLevelType w:val="hybridMultilevel"/>
    <w:tmpl w:val="087E46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AE6117"/>
    <w:multiLevelType w:val="hybridMultilevel"/>
    <w:tmpl w:val="12C2FE0A"/>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F544AC"/>
    <w:multiLevelType w:val="hybridMultilevel"/>
    <w:tmpl w:val="990CF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D7A23"/>
    <w:multiLevelType w:val="hybridMultilevel"/>
    <w:tmpl w:val="C64AC24A"/>
    <w:lvl w:ilvl="0" w:tplc="78F615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AA52E54"/>
    <w:multiLevelType w:val="hybridMultilevel"/>
    <w:tmpl w:val="04FC984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2BB863AB"/>
    <w:multiLevelType w:val="hybridMultilevel"/>
    <w:tmpl w:val="4DF87B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3F501A"/>
    <w:multiLevelType w:val="hybridMultilevel"/>
    <w:tmpl w:val="5C28BFB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A5473FA"/>
    <w:multiLevelType w:val="hybridMultilevel"/>
    <w:tmpl w:val="FE245E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C011FF"/>
    <w:multiLevelType w:val="hybridMultilevel"/>
    <w:tmpl w:val="5600B3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110623"/>
    <w:multiLevelType w:val="hybridMultilevel"/>
    <w:tmpl w:val="FFF88A38"/>
    <w:lvl w:ilvl="0" w:tplc="24DC8F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B70400"/>
    <w:multiLevelType w:val="hybridMultilevel"/>
    <w:tmpl w:val="4F7226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23C1769"/>
    <w:multiLevelType w:val="hybridMultilevel"/>
    <w:tmpl w:val="9CB0734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B87A2F"/>
    <w:multiLevelType w:val="hybridMultilevel"/>
    <w:tmpl w:val="49C46F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461C5A"/>
    <w:multiLevelType w:val="hybridMultilevel"/>
    <w:tmpl w:val="A54A75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6F60F1"/>
    <w:multiLevelType w:val="hybridMultilevel"/>
    <w:tmpl w:val="9C2CB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F04B3"/>
    <w:multiLevelType w:val="hybridMultilevel"/>
    <w:tmpl w:val="4C62A82A"/>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846E6"/>
    <w:multiLevelType w:val="hybridMultilevel"/>
    <w:tmpl w:val="4B6247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90D3B37"/>
    <w:multiLevelType w:val="hybridMultilevel"/>
    <w:tmpl w:val="F8BA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779511">
    <w:abstractNumId w:val="4"/>
  </w:num>
  <w:num w:numId="2" w16cid:durableId="2025352381">
    <w:abstractNumId w:val="18"/>
  </w:num>
  <w:num w:numId="3" w16cid:durableId="1086994302">
    <w:abstractNumId w:val="0"/>
  </w:num>
  <w:num w:numId="4" w16cid:durableId="786848019">
    <w:abstractNumId w:val="14"/>
  </w:num>
  <w:num w:numId="5" w16cid:durableId="214007695">
    <w:abstractNumId w:val="16"/>
  </w:num>
  <w:num w:numId="6" w16cid:durableId="1101339713">
    <w:abstractNumId w:val="13"/>
  </w:num>
  <w:num w:numId="7" w16cid:durableId="1777287331">
    <w:abstractNumId w:val="11"/>
  </w:num>
  <w:num w:numId="8" w16cid:durableId="1037042537">
    <w:abstractNumId w:val="2"/>
  </w:num>
  <w:num w:numId="9" w16cid:durableId="879514250">
    <w:abstractNumId w:val="15"/>
  </w:num>
  <w:num w:numId="10" w16cid:durableId="1724522303">
    <w:abstractNumId w:val="8"/>
  </w:num>
  <w:num w:numId="11" w16cid:durableId="430977663">
    <w:abstractNumId w:val="7"/>
  </w:num>
  <w:num w:numId="12" w16cid:durableId="1816412910">
    <w:abstractNumId w:val="6"/>
  </w:num>
  <w:num w:numId="13" w16cid:durableId="313489350">
    <w:abstractNumId w:val="17"/>
  </w:num>
  <w:num w:numId="14" w16cid:durableId="1592466882">
    <w:abstractNumId w:val="10"/>
  </w:num>
  <w:num w:numId="15" w16cid:durableId="578440745">
    <w:abstractNumId w:val="1"/>
  </w:num>
  <w:num w:numId="16" w16cid:durableId="1078988273">
    <w:abstractNumId w:val="3"/>
  </w:num>
  <w:num w:numId="17" w16cid:durableId="269632706">
    <w:abstractNumId w:val="5"/>
  </w:num>
  <w:num w:numId="18" w16cid:durableId="2055079970">
    <w:abstractNumId w:val="12"/>
  </w:num>
  <w:num w:numId="19" w16cid:durableId="9883633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067"/>
    <w:rsid w:val="00000A0C"/>
    <w:rsid w:val="00007DD1"/>
    <w:rsid w:val="0001608C"/>
    <w:rsid w:val="000211CA"/>
    <w:rsid w:val="00067935"/>
    <w:rsid w:val="0007025C"/>
    <w:rsid w:val="00090CF0"/>
    <w:rsid w:val="000A631C"/>
    <w:rsid w:val="000A7CAB"/>
    <w:rsid w:val="000C1FCC"/>
    <w:rsid w:val="000D35BB"/>
    <w:rsid w:val="000E330F"/>
    <w:rsid w:val="000E75AD"/>
    <w:rsid w:val="00111F12"/>
    <w:rsid w:val="00115FCD"/>
    <w:rsid w:val="00126487"/>
    <w:rsid w:val="00143BF4"/>
    <w:rsid w:val="00155E40"/>
    <w:rsid w:val="001623D1"/>
    <w:rsid w:val="00164589"/>
    <w:rsid w:val="001755EA"/>
    <w:rsid w:val="0018401C"/>
    <w:rsid w:val="00184EDA"/>
    <w:rsid w:val="0019085B"/>
    <w:rsid w:val="001A1134"/>
    <w:rsid w:val="001D0DFA"/>
    <w:rsid w:val="001D17E3"/>
    <w:rsid w:val="001D4C4F"/>
    <w:rsid w:val="001E544A"/>
    <w:rsid w:val="0020264E"/>
    <w:rsid w:val="0020558D"/>
    <w:rsid w:val="00210D4C"/>
    <w:rsid w:val="0022074B"/>
    <w:rsid w:val="00233DC0"/>
    <w:rsid w:val="0023636E"/>
    <w:rsid w:val="00241D02"/>
    <w:rsid w:val="002442B0"/>
    <w:rsid w:val="002505FA"/>
    <w:rsid w:val="00270D86"/>
    <w:rsid w:val="00272C0B"/>
    <w:rsid w:val="00282FF0"/>
    <w:rsid w:val="00291A09"/>
    <w:rsid w:val="002926B1"/>
    <w:rsid w:val="002D573F"/>
    <w:rsid w:val="002D76C1"/>
    <w:rsid w:val="002F5219"/>
    <w:rsid w:val="00303B69"/>
    <w:rsid w:val="00321358"/>
    <w:rsid w:val="003237EE"/>
    <w:rsid w:val="00331DB1"/>
    <w:rsid w:val="00340225"/>
    <w:rsid w:val="003D2E03"/>
    <w:rsid w:val="003D4CFC"/>
    <w:rsid w:val="003F4FBE"/>
    <w:rsid w:val="0040139C"/>
    <w:rsid w:val="00402557"/>
    <w:rsid w:val="0040593B"/>
    <w:rsid w:val="00413FC2"/>
    <w:rsid w:val="00415020"/>
    <w:rsid w:val="00430204"/>
    <w:rsid w:val="00433F09"/>
    <w:rsid w:val="00443F13"/>
    <w:rsid w:val="004457F9"/>
    <w:rsid w:val="00463DBB"/>
    <w:rsid w:val="004821EA"/>
    <w:rsid w:val="004925EE"/>
    <w:rsid w:val="004A2E62"/>
    <w:rsid w:val="004A3079"/>
    <w:rsid w:val="004A5788"/>
    <w:rsid w:val="004B1E43"/>
    <w:rsid w:val="004E1D9C"/>
    <w:rsid w:val="004F1979"/>
    <w:rsid w:val="0050525F"/>
    <w:rsid w:val="00506FA1"/>
    <w:rsid w:val="005072DD"/>
    <w:rsid w:val="005216F2"/>
    <w:rsid w:val="00531BB9"/>
    <w:rsid w:val="005527E9"/>
    <w:rsid w:val="0056068E"/>
    <w:rsid w:val="00583B4A"/>
    <w:rsid w:val="0058721D"/>
    <w:rsid w:val="005A0ACE"/>
    <w:rsid w:val="005B168F"/>
    <w:rsid w:val="005C2AA1"/>
    <w:rsid w:val="005D3067"/>
    <w:rsid w:val="005D3EAC"/>
    <w:rsid w:val="005F7754"/>
    <w:rsid w:val="00652FED"/>
    <w:rsid w:val="00674769"/>
    <w:rsid w:val="00695E9C"/>
    <w:rsid w:val="00697A35"/>
    <w:rsid w:val="006B3903"/>
    <w:rsid w:val="006C5D80"/>
    <w:rsid w:val="006F61CF"/>
    <w:rsid w:val="007004F2"/>
    <w:rsid w:val="0070303B"/>
    <w:rsid w:val="007206BA"/>
    <w:rsid w:val="00782FC4"/>
    <w:rsid w:val="00783FAC"/>
    <w:rsid w:val="0079112C"/>
    <w:rsid w:val="007A40F4"/>
    <w:rsid w:val="007B2019"/>
    <w:rsid w:val="007D0DE0"/>
    <w:rsid w:val="007D4055"/>
    <w:rsid w:val="007E1671"/>
    <w:rsid w:val="0080348C"/>
    <w:rsid w:val="0082507A"/>
    <w:rsid w:val="00833858"/>
    <w:rsid w:val="00835867"/>
    <w:rsid w:val="00844361"/>
    <w:rsid w:val="00872FB9"/>
    <w:rsid w:val="008739A6"/>
    <w:rsid w:val="0087738A"/>
    <w:rsid w:val="00891309"/>
    <w:rsid w:val="00895993"/>
    <w:rsid w:val="008C230A"/>
    <w:rsid w:val="00900757"/>
    <w:rsid w:val="00925129"/>
    <w:rsid w:val="00945BD8"/>
    <w:rsid w:val="00975A20"/>
    <w:rsid w:val="009810C4"/>
    <w:rsid w:val="009979BE"/>
    <w:rsid w:val="009C669B"/>
    <w:rsid w:val="009D1067"/>
    <w:rsid w:val="009E46FF"/>
    <w:rsid w:val="009F774F"/>
    <w:rsid w:val="00A23DCB"/>
    <w:rsid w:val="00A35B4A"/>
    <w:rsid w:val="00A7772B"/>
    <w:rsid w:val="00A8397F"/>
    <w:rsid w:val="00A84B2E"/>
    <w:rsid w:val="00A85BA4"/>
    <w:rsid w:val="00A85EB5"/>
    <w:rsid w:val="00A85FAF"/>
    <w:rsid w:val="00AB4D07"/>
    <w:rsid w:val="00B14DB6"/>
    <w:rsid w:val="00B17C1D"/>
    <w:rsid w:val="00B17FDD"/>
    <w:rsid w:val="00B374AB"/>
    <w:rsid w:val="00B516FE"/>
    <w:rsid w:val="00B51715"/>
    <w:rsid w:val="00B53243"/>
    <w:rsid w:val="00B777D6"/>
    <w:rsid w:val="00B84CB0"/>
    <w:rsid w:val="00BB1428"/>
    <w:rsid w:val="00BB3020"/>
    <w:rsid w:val="00BB385B"/>
    <w:rsid w:val="00BC6136"/>
    <w:rsid w:val="00BD73DB"/>
    <w:rsid w:val="00BE31DC"/>
    <w:rsid w:val="00BF17AE"/>
    <w:rsid w:val="00BF484D"/>
    <w:rsid w:val="00C01027"/>
    <w:rsid w:val="00C16685"/>
    <w:rsid w:val="00C33F20"/>
    <w:rsid w:val="00C37096"/>
    <w:rsid w:val="00C550E0"/>
    <w:rsid w:val="00C559BE"/>
    <w:rsid w:val="00C73A25"/>
    <w:rsid w:val="00C73D00"/>
    <w:rsid w:val="00C77FB0"/>
    <w:rsid w:val="00C9248E"/>
    <w:rsid w:val="00CB1DE1"/>
    <w:rsid w:val="00CB45CD"/>
    <w:rsid w:val="00CB7816"/>
    <w:rsid w:val="00CC69B3"/>
    <w:rsid w:val="00CD097F"/>
    <w:rsid w:val="00CE097A"/>
    <w:rsid w:val="00CE5C64"/>
    <w:rsid w:val="00CE75EF"/>
    <w:rsid w:val="00CF7631"/>
    <w:rsid w:val="00D00913"/>
    <w:rsid w:val="00D65664"/>
    <w:rsid w:val="00D70172"/>
    <w:rsid w:val="00D75926"/>
    <w:rsid w:val="00DC2277"/>
    <w:rsid w:val="00DD28A4"/>
    <w:rsid w:val="00DF5868"/>
    <w:rsid w:val="00E01C1E"/>
    <w:rsid w:val="00E13D37"/>
    <w:rsid w:val="00E3082F"/>
    <w:rsid w:val="00E3098B"/>
    <w:rsid w:val="00E34C81"/>
    <w:rsid w:val="00E44776"/>
    <w:rsid w:val="00E51DD2"/>
    <w:rsid w:val="00E60C87"/>
    <w:rsid w:val="00E84634"/>
    <w:rsid w:val="00E93D45"/>
    <w:rsid w:val="00EA15A0"/>
    <w:rsid w:val="00EA66AC"/>
    <w:rsid w:val="00EB07EB"/>
    <w:rsid w:val="00EB33CD"/>
    <w:rsid w:val="00EC4996"/>
    <w:rsid w:val="00ED23C1"/>
    <w:rsid w:val="00ED4B25"/>
    <w:rsid w:val="00ED533E"/>
    <w:rsid w:val="00ED7E93"/>
    <w:rsid w:val="00EE7E4B"/>
    <w:rsid w:val="00EF2A99"/>
    <w:rsid w:val="00F14891"/>
    <w:rsid w:val="00F2459C"/>
    <w:rsid w:val="00F27C50"/>
    <w:rsid w:val="00F42677"/>
    <w:rsid w:val="00F76A94"/>
    <w:rsid w:val="00F774DC"/>
    <w:rsid w:val="00F85434"/>
    <w:rsid w:val="00FB7542"/>
    <w:rsid w:val="00FC1125"/>
    <w:rsid w:val="00FD09C9"/>
    <w:rsid w:val="00FF22B1"/>
    <w:rsid w:val="00FF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0FAAB"/>
  <w15:docId w15:val="{E4E6EB19-EFEA-414A-B5F6-850C0256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3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074B"/>
    <w:pPr>
      <w:ind w:left="720"/>
      <w:contextualSpacing/>
    </w:pPr>
  </w:style>
  <w:style w:type="paragraph" w:styleId="Header">
    <w:name w:val="header"/>
    <w:basedOn w:val="Normal"/>
    <w:link w:val="HeaderChar"/>
    <w:unhideWhenUsed/>
    <w:rsid w:val="005A0A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ACE"/>
  </w:style>
  <w:style w:type="paragraph" w:styleId="Footer">
    <w:name w:val="footer"/>
    <w:basedOn w:val="Normal"/>
    <w:link w:val="FooterChar"/>
    <w:uiPriority w:val="99"/>
    <w:unhideWhenUsed/>
    <w:rsid w:val="005A0A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ACE"/>
  </w:style>
  <w:style w:type="paragraph" w:styleId="BalloonText">
    <w:name w:val="Balloon Text"/>
    <w:basedOn w:val="Normal"/>
    <w:link w:val="BalloonTextChar"/>
    <w:uiPriority w:val="99"/>
    <w:semiHidden/>
    <w:unhideWhenUsed/>
    <w:rsid w:val="00C924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48E"/>
    <w:rPr>
      <w:rFonts w:ascii="Tahoma" w:hAnsi="Tahoma" w:cs="Tahoma"/>
      <w:sz w:val="16"/>
      <w:szCs w:val="16"/>
    </w:rPr>
  </w:style>
  <w:style w:type="character" w:styleId="Hyperlink">
    <w:name w:val="Hyperlink"/>
    <w:basedOn w:val="DefaultParagraphFont"/>
    <w:uiPriority w:val="99"/>
    <w:unhideWhenUsed/>
    <w:rsid w:val="003237EE"/>
    <w:rPr>
      <w:color w:val="0000FF" w:themeColor="hyperlink"/>
      <w:u w:val="single"/>
    </w:rPr>
  </w:style>
  <w:style w:type="paragraph" w:styleId="NoSpacing">
    <w:name w:val="No Spacing"/>
    <w:uiPriority w:val="1"/>
    <w:qFormat/>
    <w:rsid w:val="00EF2A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327695">
      <w:bodyDiv w:val="1"/>
      <w:marLeft w:val="0"/>
      <w:marRight w:val="0"/>
      <w:marTop w:val="0"/>
      <w:marBottom w:val="0"/>
      <w:divBdr>
        <w:top w:val="none" w:sz="0" w:space="0" w:color="auto"/>
        <w:left w:val="none" w:sz="0" w:space="0" w:color="auto"/>
        <w:bottom w:val="none" w:sz="0" w:space="0" w:color="auto"/>
        <w:right w:val="none" w:sz="0" w:space="0" w:color="auto"/>
      </w:divBdr>
    </w:div>
    <w:div w:id="362828710">
      <w:bodyDiv w:val="1"/>
      <w:marLeft w:val="0"/>
      <w:marRight w:val="0"/>
      <w:marTop w:val="0"/>
      <w:marBottom w:val="0"/>
      <w:divBdr>
        <w:top w:val="none" w:sz="0" w:space="0" w:color="auto"/>
        <w:left w:val="none" w:sz="0" w:space="0" w:color="auto"/>
        <w:bottom w:val="none" w:sz="0" w:space="0" w:color="auto"/>
        <w:right w:val="none" w:sz="0" w:space="0" w:color="auto"/>
      </w:divBdr>
    </w:div>
    <w:div w:id="582641484">
      <w:bodyDiv w:val="1"/>
      <w:marLeft w:val="0"/>
      <w:marRight w:val="0"/>
      <w:marTop w:val="0"/>
      <w:marBottom w:val="0"/>
      <w:divBdr>
        <w:top w:val="none" w:sz="0" w:space="0" w:color="auto"/>
        <w:left w:val="none" w:sz="0" w:space="0" w:color="auto"/>
        <w:bottom w:val="none" w:sz="0" w:space="0" w:color="auto"/>
        <w:right w:val="none" w:sz="0" w:space="0" w:color="auto"/>
      </w:divBdr>
    </w:div>
    <w:div w:id="955600049">
      <w:bodyDiv w:val="1"/>
      <w:marLeft w:val="0"/>
      <w:marRight w:val="0"/>
      <w:marTop w:val="0"/>
      <w:marBottom w:val="0"/>
      <w:divBdr>
        <w:top w:val="none" w:sz="0" w:space="0" w:color="auto"/>
        <w:left w:val="none" w:sz="0" w:space="0" w:color="auto"/>
        <w:bottom w:val="none" w:sz="0" w:space="0" w:color="auto"/>
        <w:right w:val="none" w:sz="0" w:space="0" w:color="auto"/>
      </w:divBdr>
    </w:div>
    <w:div w:id="1213350263">
      <w:bodyDiv w:val="1"/>
      <w:marLeft w:val="0"/>
      <w:marRight w:val="0"/>
      <w:marTop w:val="0"/>
      <w:marBottom w:val="0"/>
      <w:divBdr>
        <w:top w:val="none" w:sz="0" w:space="0" w:color="auto"/>
        <w:left w:val="none" w:sz="0" w:space="0" w:color="auto"/>
        <w:bottom w:val="none" w:sz="0" w:space="0" w:color="auto"/>
        <w:right w:val="none" w:sz="0" w:space="0" w:color="auto"/>
      </w:divBdr>
    </w:div>
    <w:div w:id="1346050920">
      <w:bodyDiv w:val="1"/>
      <w:marLeft w:val="0"/>
      <w:marRight w:val="0"/>
      <w:marTop w:val="0"/>
      <w:marBottom w:val="0"/>
      <w:divBdr>
        <w:top w:val="none" w:sz="0" w:space="0" w:color="auto"/>
        <w:left w:val="none" w:sz="0" w:space="0" w:color="auto"/>
        <w:bottom w:val="none" w:sz="0" w:space="0" w:color="auto"/>
        <w:right w:val="none" w:sz="0" w:space="0" w:color="auto"/>
      </w:divBdr>
    </w:div>
    <w:div w:id="1381176372">
      <w:bodyDiv w:val="1"/>
      <w:marLeft w:val="0"/>
      <w:marRight w:val="0"/>
      <w:marTop w:val="0"/>
      <w:marBottom w:val="0"/>
      <w:divBdr>
        <w:top w:val="none" w:sz="0" w:space="0" w:color="auto"/>
        <w:left w:val="none" w:sz="0" w:space="0" w:color="auto"/>
        <w:bottom w:val="none" w:sz="0" w:space="0" w:color="auto"/>
        <w:right w:val="none" w:sz="0" w:space="0" w:color="auto"/>
      </w:divBdr>
    </w:div>
    <w:div w:id="1833639070">
      <w:bodyDiv w:val="1"/>
      <w:marLeft w:val="0"/>
      <w:marRight w:val="0"/>
      <w:marTop w:val="0"/>
      <w:marBottom w:val="0"/>
      <w:divBdr>
        <w:top w:val="none" w:sz="0" w:space="0" w:color="auto"/>
        <w:left w:val="none" w:sz="0" w:space="0" w:color="auto"/>
        <w:bottom w:val="none" w:sz="0" w:space="0" w:color="auto"/>
        <w:right w:val="none" w:sz="0" w:space="0" w:color="auto"/>
      </w:divBdr>
    </w:div>
    <w:div w:id="1957759389">
      <w:bodyDiv w:val="1"/>
      <w:marLeft w:val="0"/>
      <w:marRight w:val="0"/>
      <w:marTop w:val="0"/>
      <w:marBottom w:val="0"/>
      <w:divBdr>
        <w:top w:val="none" w:sz="0" w:space="0" w:color="auto"/>
        <w:left w:val="none" w:sz="0" w:space="0" w:color="auto"/>
        <w:bottom w:val="none" w:sz="0" w:space="0" w:color="auto"/>
        <w:right w:val="none" w:sz="0" w:space="0" w:color="auto"/>
      </w:divBdr>
    </w:div>
    <w:div w:id="2040814528">
      <w:bodyDiv w:val="1"/>
      <w:marLeft w:val="0"/>
      <w:marRight w:val="0"/>
      <w:marTop w:val="0"/>
      <w:marBottom w:val="0"/>
      <w:divBdr>
        <w:top w:val="none" w:sz="0" w:space="0" w:color="auto"/>
        <w:left w:val="none" w:sz="0" w:space="0" w:color="auto"/>
        <w:bottom w:val="none" w:sz="0" w:space="0" w:color="auto"/>
        <w:right w:val="none" w:sz="0" w:space="0" w:color="auto"/>
      </w:divBdr>
    </w:div>
    <w:div w:id="2065566551">
      <w:bodyDiv w:val="1"/>
      <w:marLeft w:val="0"/>
      <w:marRight w:val="0"/>
      <w:marTop w:val="0"/>
      <w:marBottom w:val="0"/>
      <w:divBdr>
        <w:top w:val="none" w:sz="0" w:space="0" w:color="auto"/>
        <w:left w:val="none" w:sz="0" w:space="0" w:color="auto"/>
        <w:bottom w:val="none" w:sz="0" w:space="0" w:color="auto"/>
        <w:right w:val="none" w:sz="0" w:space="0" w:color="auto"/>
      </w:divBdr>
    </w:div>
    <w:div w:id="2089843020">
      <w:bodyDiv w:val="1"/>
      <w:marLeft w:val="0"/>
      <w:marRight w:val="0"/>
      <w:marTop w:val="0"/>
      <w:marBottom w:val="0"/>
      <w:divBdr>
        <w:top w:val="none" w:sz="0" w:space="0" w:color="auto"/>
        <w:left w:val="none" w:sz="0" w:space="0" w:color="auto"/>
        <w:bottom w:val="none" w:sz="0" w:space="0" w:color="auto"/>
        <w:right w:val="none" w:sz="0" w:space="0" w:color="auto"/>
      </w:divBdr>
    </w:div>
    <w:div w:id="210286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2DB4E2EBC064B99C5009A57F4445A" ma:contentTypeVersion="5" ma:contentTypeDescription="Create a new document." ma:contentTypeScope="" ma:versionID="fd9c5a188ed7591dfa87792315e6a3ba">
  <xsd:schema xmlns:xsd="http://www.w3.org/2001/XMLSchema" xmlns:xs="http://www.w3.org/2001/XMLSchema" xmlns:p="http://schemas.microsoft.com/office/2006/metadata/properties" xmlns:ns3="b356b88a-8690-4339-8724-91e5ef293c53" targetNamespace="http://schemas.microsoft.com/office/2006/metadata/properties" ma:root="true" ma:fieldsID="51d2b65caa6134df4f395306d6a8a88c" ns3:_="">
    <xsd:import namespace="b356b88a-8690-4339-8724-91e5ef293c5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6b88a-8690-4339-8724-91e5ef293c5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682B4-FE58-466D-A217-114BB44AB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6b88a-8690-4339-8724-91e5ef293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49723-4572-4FDD-B617-FDBC2BA747FB}">
  <ds:schemaRefs>
    <ds:schemaRef ds:uri="http://schemas.microsoft.com/office/2006/metadata/properties"/>
  </ds:schemaRefs>
</ds:datastoreItem>
</file>

<file path=customXml/itemProps3.xml><?xml version="1.0" encoding="utf-8"?>
<ds:datastoreItem xmlns:ds="http://schemas.openxmlformats.org/officeDocument/2006/customXml" ds:itemID="{5F11D54C-4C1A-4D76-941C-D56B6879459D}">
  <ds:schemaRefs>
    <ds:schemaRef ds:uri="http://schemas.openxmlformats.org/officeDocument/2006/bibliography"/>
  </ds:schemaRefs>
</ds:datastoreItem>
</file>

<file path=customXml/itemProps4.xml><?xml version="1.0" encoding="utf-8"?>
<ds:datastoreItem xmlns:ds="http://schemas.openxmlformats.org/officeDocument/2006/customXml" ds:itemID="{6ECFED20-E6CF-4FD6-9594-D1335668AA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Divya Damania/MCX-SX/Listing</dc:creator>
  <cp:lastModifiedBy>Siddhesh Kudtarkar/MSE/Listing</cp:lastModifiedBy>
  <cp:revision>3</cp:revision>
  <cp:lastPrinted>2014-02-06T06:59:00Z</cp:lastPrinted>
  <dcterms:created xsi:type="dcterms:W3CDTF">2025-09-17T09:26:00Z</dcterms:created>
  <dcterms:modified xsi:type="dcterms:W3CDTF">2025-09-17T09:41:00Z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0x010100A1E2DB4E2EBC064B99C5009A57F4445A</vt:lpwstr>
  </property>
  <property fmtid="{D5CDD505-2E9C-101B-9397-08002B2CF9AE}" pid="3" name="File_x0020_Server">
    <vt:bool>true</vt:bool>
  </property>
</Properties>
</file>